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5C" w:rsidRDefault="001E6EB0">
      <w:pPr>
        <w:jc w:val="left"/>
        <w:rPr>
          <w:rFonts w:ascii="宋体" w:hAnsi="宋体" w:cs="宋体"/>
          <w:b/>
          <w:bCs/>
          <w:sz w:val="28"/>
          <w:szCs w:val="28"/>
        </w:rPr>
      </w:pPr>
      <w:r>
        <w:rPr>
          <w:rFonts w:ascii="微软雅黑" w:eastAsia="微软雅黑" w:hAnsi="微软雅黑" w:cs="微软雅黑"/>
          <w:color w:val="333333"/>
          <w:szCs w:val="21"/>
          <w:shd w:val="clear" w:color="auto" w:fill="FFFFFF"/>
        </w:rPr>
        <w:t> </w:t>
      </w:r>
      <w:r>
        <w:rPr>
          <w:rFonts w:ascii="微软雅黑" w:eastAsia="微软雅黑" w:hAnsi="微软雅黑" w:cs="微软雅黑" w:hint="eastAsia"/>
          <w:color w:val="333333"/>
          <w:szCs w:val="21"/>
          <w:shd w:val="clear" w:color="auto" w:fill="FFFFFF"/>
        </w:rPr>
        <w:t xml:space="preserve">  </w:t>
      </w:r>
      <w:r>
        <w:rPr>
          <w:rFonts w:ascii="宋体" w:hAnsi="宋体" w:cs="宋体" w:hint="eastAsia"/>
          <w:b/>
          <w:bCs/>
          <w:sz w:val="28"/>
          <w:szCs w:val="28"/>
        </w:rPr>
        <w:t>一、项目概况：</w:t>
      </w:r>
    </w:p>
    <w:p w:rsidR="00E76A5C" w:rsidRDefault="001E6EB0">
      <w:pPr>
        <w:jc w:val="left"/>
        <w:rPr>
          <w:rFonts w:ascii="宋体" w:hAnsi="宋体" w:cs="宋体"/>
          <w:sz w:val="28"/>
          <w:szCs w:val="28"/>
        </w:rPr>
      </w:pPr>
      <w:r>
        <w:rPr>
          <w:rFonts w:ascii="宋体" w:hAnsi="宋体" w:cs="宋体" w:hint="eastAsia"/>
          <w:sz w:val="28"/>
          <w:szCs w:val="28"/>
        </w:rPr>
        <w:t>1、 项目名称：</w:t>
      </w:r>
      <w:r w:rsidR="00F32476">
        <w:rPr>
          <w:rFonts w:ascii="宋体" w:hAnsi="宋体" w:cs="宋体" w:hint="eastAsia"/>
          <w:sz w:val="28"/>
          <w:szCs w:val="28"/>
        </w:rPr>
        <w:t>门诊</w:t>
      </w:r>
      <w:r w:rsidR="00F32476">
        <w:rPr>
          <w:rFonts w:ascii="宋体" w:hAnsi="宋体" w:cs="宋体"/>
          <w:sz w:val="28"/>
          <w:szCs w:val="28"/>
        </w:rPr>
        <w:t>叫号排队系统</w:t>
      </w:r>
    </w:p>
    <w:p w:rsidR="00E76A5C" w:rsidRPr="00DC6D8D" w:rsidRDefault="001E6EB0" w:rsidP="00DC6D8D">
      <w:pPr>
        <w:numPr>
          <w:ilvl w:val="0"/>
          <w:numId w:val="1"/>
        </w:numPr>
        <w:jc w:val="left"/>
        <w:rPr>
          <w:rFonts w:ascii="宋体" w:hAnsi="宋体" w:cs="宋体"/>
          <w:sz w:val="28"/>
          <w:szCs w:val="28"/>
        </w:rPr>
      </w:pPr>
      <w:r>
        <w:rPr>
          <w:rFonts w:ascii="宋体" w:hAnsi="宋体" w:cs="宋体" w:hint="eastAsia"/>
          <w:sz w:val="28"/>
          <w:szCs w:val="28"/>
        </w:rPr>
        <w:t xml:space="preserve"> 招标编号：</w:t>
      </w:r>
    </w:p>
    <w:p w:rsidR="00E76A5C" w:rsidRDefault="001E6EB0">
      <w:pPr>
        <w:jc w:val="left"/>
        <w:rPr>
          <w:rFonts w:ascii="宋体" w:hAnsi="宋体" w:cs="宋体"/>
          <w:sz w:val="28"/>
          <w:szCs w:val="28"/>
        </w:rPr>
      </w:pPr>
      <w:r>
        <w:rPr>
          <w:rFonts w:ascii="宋体" w:hAnsi="宋体" w:cs="宋体" w:hint="eastAsia"/>
          <w:sz w:val="28"/>
          <w:szCs w:val="28"/>
        </w:rPr>
        <w:t>3、 采购单位：太原和平医院</w:t>
      </w:r>
    </w:p>
    <w:p w:rsidR="00E76A5C" w:rsidRDefault="001E6EB0">
      <w:pPr>
        <w:jc w:val="left"/>
        <w:rPr>
          <w:rFonts w:ascii="宋体" w:hAnsi="宋体" w:cs="宋体"/>
          <w:b/>
          <w:bCs/>
          <w:sz w:val="28"/>
          <w:szCs w:val="28"/>
        </w:rPr>
      </w:pPr>
      <w:r>
        <w:rPr>
          <w:rFonts w:ascii="宋体" w:hAnsi="宋体" w:cs="宋体" w:hint="eastAsia"/>
          <w:b/>
          <w:bCs/>
          <w:sz w:val="28"/>
          <w:szCs w:val="28"/>
        </w:rPr>
        <w:t>二、招标范围：</w:t>
      </w:r>
    </w:p>
    <w:tbl>
      <w:tblPr>
        <w:tblStyle w:val="a5"/>
        <w:tblW w:w="0" w:type="auto"/>
        <w:tblLook w:val="04A0"/>
      </w:tblPr>
      <w:tblGrid>
        <w:gridCol w:w="1384"/>
        <w:gridCol w:w="6095"/>
        <w:gridCol w:w="851"/>
      </w:tblGrid>
      <w:tr w:rsidR="00F32476" w:rsidRPr="00755F91" w:rsidTr="00334A0F">
        <w:tc>
          <w:tcPr>
            <w:tcW w:w="1384" w:type="dxa"/>
          </w:tcPr>
          <w:p w:rsidR="00F32476" w:rsidRPr="00755F91" w:rsidRDefault="00F32476" w:rsidP="00DE45ED">
            <w:pPr>
              <w:rPr>
                <w:rFonts w:ascii="微软雅黑" w:eastAsia="微软雅黑" w:hAnsi="微软雅黑" w:cs="宋体"/>
                <w:b/>
                <w:bCs/>
                <w:sz w:val="24"/>
              </w:rPr>
            </w:pPr>
            <w:r>
              <w:rPr>
                <w:rFonts w:ascii="微软雅黑" w:eastAsia="微软雅黑" w:hAnsi="微软雅黑" w:hint="eastAsia"/>
                <w:b/>
                <w:bCs/>
              </w:rPr>
              <w:t>名称</w:t>
            </w:r>
          </w:p>
        </w:tc>
        <w:tc>
          <w:tcPr>
            <w:tcW w:w="6095" w:type="dxa"/>
          </w:tcPr>
          <w:p w:rsidR="00F32476" w:rsidRPr="00755F91" w:rsidRDefault="00F32476" w:rsidP="00DE45ED">
            <w:pPr>
              <w:rPr>
                <w:rFonts w:ascii="微软雅黑" w:eastAsia="微软雅黑" w:hAnsi="微软雅黑" w:cs="宋体"/>
                <w:b/>
                <w:bCs/>
                <w:sz w:val="24"/>
              </w:rPr>
            </w:pPr>
            <w:r w:rsidRPr="00755F91">
              <w:rPr>
                <w:rFonts w:ascii="微软雅黑" w:eastAsia="微软雅黑" w:hAnsi="微软雅黑" w:hint="eastAsia"/>
                <w:b/>
                <w:bCs/>
              </w:rPr>
              <w:t>需求</w:t>
            </w:r>
            <w:r>
              <w:rPr>
                <w:rFonts w:ascii="微软雅黑" w:eastAsia="微软雅黑" w:hAnsi="微软雅黑" w:hint="eastAsia"/>
                <w:b/>
                <w:bCs/>
              </w:rPr>
              <w:t>或功能</w:t>
            </w:r>
            <w:r w:rsidRPr="00755F91">
              <w:rPr>
                <w:rFonts w:ascii="微软雅黑" w:eastAsia="微软雅黑" w:hAnsi="微软雅黑" w:hint="eastAsia"/>
                <w:b/>
                <w:bCs/>
              </w:rPr>
              <w:t>内容</w:t>
            </w:r>
          </w:p>
        </w:tc>
        <w:tc>
          <w:tcPr>
            <w:tcW w:w="851" w:type="dxa"/>
          </w:tcPr>
          <w:p w:rsidR="00F32476" w:rsidRPr="00755F91" w:rsidRDefault="00F32476" w:rsidP="00DE45ED">
            <w:pPr>
              <w:rPr>
                <w:b/>
              </w:rPr>
            </w:pPr>
            <w:r w:rsidRPr="00755F91">
              <w:rPr>
                <w:rFonts w:hint="eastAsia"/>
                <w:b/>
              </w:rPr>
              <w:t>备</w:t>
            </w:r>
            <w:r w:rsidRPr="00755F91">
              <w:rPr>
                <w:rFonts w:ascii="微软雅黑" w:eastAsia="微软雅黑" w:hAnsi="微软雅黑" w:hint="eastAsia"/>
                <w:b/>
                <w:bCs/>
              </w:rPr>
              <w:t>注</w:t>
            </w:r>
          </w:p>
        </w:tc>
      </w:tr>
      <w:tr w:rsidR="00F32476" w:rsidRPr="00755F91" w:rsidTr="00334A0F">
        <w:tc>
          <w:tcPr>
            <w:tcW w:w="1384" w:type="dxa"/>
          </w:tcPr>
          <w:p w:rsidR="00F32476" w:rsidRPr="00755F91" w:rsidRDefault="00F32476" w:rsidP="00DE45ED">
            <w:r w:rsidRPr="00755F91">
              <w:rPr>
                <w:rFonts w:ascii="微软雅黑" w:eastAsia="微软雅黑" w:hAnsi="微软雅黑" w:hint="eastAsia"/>
                <w:b/>
                <w:bCs/>
                <w:szCs w:val="21"/>
              </w:rPr>
              <w:t>液晶显示屏</w:t>
            </w:r>
          </w:p>
        </w:tc>
        <w:tc>
          <w:tcPr>
            <w:tcW w:w="6095" w:type="dxa"/>
          </w:tcPr>
          <w:p w:rsidR="00F32476" w:rsidRPr="00755F91" w:rsidRDefault="00F32476" w:rsidP="00DE45ED">
            <w:pPr>
              <w:rPr>
                <w:rFonts w:ascii="微软雅黑" w:eastAsia="微软雅黑" w:hAnsi="微软雅黑" w:cs="宋体"/>
                <w:szCs w:val="21"/>
              </w:rPr>
            </w:pPr>
            <w:r w:rsidRPr="00755F91">
              <w:rPr>
                <w:rFonts w:ascii="微软雅黑" w:eastAsia="微软雅黑" w:hAnsi="微软雅黑" w:hint="eastAsia"/>
                <w:szCs w:val="21"/>
              </w:rPr>
              <w:t>21.5寸，</w:t>
            </w:r>
            <w:r>
              <w:rPr>
                <w:rFonts w:ascii="微软雅黑" w:eastAsia="微软雅黑" w:hAnsi="微软雅黑"/>
                <w:szCs w:val="21"/>
              </w:rPr>
              <w:t>15</w:t>
            </w:r>
            <w:r w:rsidRPr="00755F91">
              <w:rPr>
                <w:rFonts w:ascii="微软雅黑" w:eastAsia="微软雅黑" w:hAnsi="微软雅黑" w:hint="eastAsia"/>
                <w:szCs w:val="21"/>
              </w:rPr>
              <w:t>台</w:t>
            </w:r>
          </w:p>
        </w:tc>
        <w:tc>
          <w:tcPr>
            <w:tcW w:w="851" w:type="dxa"/>
          </w:tcPr>
          <w:p w:rsidR="00F32476" w:rsidRPr="00755F91" w:rsidRDefault="00F32476" w:rsidP="00DE45ED">
            <w:r>
              <w:rPr>
                <w:rFonts w:hint="eastAsia"/>
              </w:rPr>
              <w:t>一体机</w:t>
            </w:r>
          </w:p>
        </w:tc>
      </w:tr>
      <w:tr w:rsidR="00F32476" w:rsidRPr="00755F91" w:rsidTr="00334A0F">
        <w:tc>
          <w:tcPr>
            <w:tcW w:w="1384" w:type="dxa"/>
          </w:tcPr>
          <w:p w:rsidR="00F32476" w:rsidRPr="00755F91" w:rsidRDefault="00F32476" w:rsidP="00DE45ED">
            <w:pPr>
              <w:rPr>
                <w:rFonts w:ascii="微软雅黑" w:eastAsia="微软雅黑" w:hAnsi="微软雅黑" w:cs="宋体"/>
                <w:b/>
                <w:bCs/>
                <w:szCs w:val="21"/>
              </w:rPr>
            </w:pPr>
            <w:r w:rsidRPr="00755F91">
              <w:rPr>
                <w:rFonts w:ascii="微软雅黑" w:eastAsia="微软雅黑" w:hAnsi="微软雅黑" w:hint="eastAsia"/>
                <w:b/>
                <w:bCs/>
                <w:szCs w:val="21"/>
              </w:rPr>
              <w:t>液晶显示屏</w:t>
            </w:r>
          </w:p>
        </w:tc>
        <w:tc>
          <w:tcPr>
            <w:tcW w:w="6095" w:type="dxa"/>
          </w:tcPr>
          <w:p w:rsidR="00F32476" w:rsidRPr="00755F91" w:rsidRDefault="00F32476" w:rsidP="00DE45ED">
            <w:pPr>
              <w:rPr>
                <w:rFonts w:ascii="微软雅黑" w:eastAsia="微软雅黑" w:hAnsi="微软雅黑" w:cs="宋体"/>
                <w:szCs w:val="21"/>
              </w:rPr>
            </w:pPr>
            <w:r w:rsidRPr="00755F91">
              <w:rPr>
                <w:rFonts w:ascii="微软雅黑" w:eastAsia="微软雅黑" w:hAnsi="微软雅黑" w:hint="eastAsia"/>
                <w:szCs w:val="21"/>
              </w:rPr>
              <w:t>55寸，</w:t>
            </w:r>
            <w:r>
              <w:rPr>
                <w:rFonts w:ascii="微软雅黑" w:eastAsia="微软雅黑" w:hAnsi="微软雅黑"/>
                <w:szCs w:val="21"/>
              </w:rPr>
              <w:t>7</w:t>
            </w:r>
            <w:r w:rsidRPr="00755F91">
              <w:rPr>
                <w:rFonts w:ascii="微软雅黑" w:eastAsia="微软雅黑" w:hAnsi="微软雅黑" w:hint="eastAsia"/>
                <w:szCs w:val="21"/>
              </w:rPr>
              <w:t>台</w:t>
            </w:r>
          </w:p>
        </w:tc>
        <w:tc>
          <w:tcPr>
            <w:tcW w:w="851" w:type="dxa"/>
          </w:tcPr>
          <w:p w:rsidR="00F32476" w:rsidRPr="00755F91" w:rsidRDefault="00F32476" w:rsidP="00DE45ED">
            <w:r>
              <w:rPr>
                <w:rFonts w:hint="eastAsia"/>
              </w:rPr>
              <w:t>电视</w:t>
            </w:r>
          </w:p>
        </w:tc>
      </w:tr>
      <w:tr w:rsidR="00F32476" w:rsidRPr="00755F91" w:rsidTr="00334A0F">
        <w:tc>
          <w:tcPr>
            <w:tcW w:w="1384" w:type="dxa"/>
          </w:tcPr>
          <w:p w:rsidR="00F32476" w:rsidRPr="00755F91" w:rsidRDefault="00F32476" w:rsidP="00DE45ED">
            <w:pPr>
              <w:rPr>
                <w:rFonts w:ascii="微软雅黑" w:eastAsia="微软雅黑" w:hAnsi="微软雅黑"/>
                <w:b/>
                <w:bCs/>
                <w:szCs w:val="21"/>
              </w:rPr>
            </w:pPr>
            <w:r>
              <w:rPr>
                <w:rFonts w:ascii="微软雅黑" w:eastAsia="微软雅黑" w:hAnsi="微软雅黑" w:hint="eastAsia"/>
                <w:b/>
                <w:bCs/>
                <w:szCs w:val="21"/>
              </w:rPr>
              <w:t>功率放大器</w:t>
            </w:r>
          </w:p>
        </w:tc>
        <w:tc>
          <w:tcPr>
            <w:tcW w:w="6095" w:type="dxa"/>
          </w:tcPr>
          <w:p w:rsidR="00F32476" w:rsidRPr="00755F91" w:rsidRDefault="00F32476" w:rsidP="00DE45ED">
            <w:pPr>
              <w:rPr>
                <w:rFonts w:ascii="微软雅黑" w:eastAsia="微软雅黑" w:hAnsi="微软雅黑"/>
                <w:szCs w:val="21"/>
              </w:rPr>
            </w:pPr>
            <w:r>
              <w:rPr>
                <w:rFonts w:ascii="微软雅黑" w:eastAsia="微软雅黑" w:hAnsi="微软雅黑"/>
                <w:szCs w:val="21"/>
              </w:rPr>
              <w:t>6</w:t>
            </w:r>
            <w:r>
              <w:rPr>
                <w:rFonts w:ascii="微软雅黑" w:eastAsia="微软雅黑" w:hAnsi="微软雅黑" w:hint="eastAsia"/>
                <w:szCs w:val="21"/>
              </w:rPr>
              <w:t>个</w:t>
            </w:r>
            <w:bookmarkStart w:id="0" w:name="_GoBack"/>
            <w:bookmarkEnd w:id="0"/>
          </w:p>
        </w:tc>
        <w:tc>
          <w:tcPr>
            <w:tcW w:w="851" w:type="dxa"/>
          </w:tcPr>
          <w:p w:rsidR="00F32476" w:rsidRPr="00755F91" w:rsidRDefault="00F32476" w:rsidP="00DE45ED"/>
        </w:tc>
      </w:tr>
      <w:tr w:rsidR="00F32476" w:rsidRPr="00755F91" w:rsidTr="00334A0F">
        <w:tc>
          <w:tcPr>
            <w:tcW w:w="1384" w:type="dxa"/>
          </w:tcPr>
          <w:p w:rsidR="00F32476" w:rsidRDefault="00F32476" w:rsidP="00DE45ED">
            <w:pPr>
              <w:rPr>
                <w:rFonts w:ascii="微软雅黑" w:eastAsia="微软雅黑" w:hAnsi="微软雅黑"/>
                <w:b/>
                <w:bCs/>
                <w:szCs w:val="21"/>
              </w:rPr>
            </w:pPr>
            <w:r>
              <w:rPr>
                <w:rFonts w:ascii="微软雅黑" w:eastAsia="微软雅黑" w:hAnsi="微软雅黑" w:hint="eastAsia"/>
                <w:b/>
                <w:bCs/>
                <w:szCs w:val="21"/>
              </w:rPr>
              <w:t>喇叭</w:t>
            </w:r>
          </w:p>
        </w:tc>
        <w:tc>
          <w:tcPr>
            <w:tcW w:w="6095" w:type="dxa"/>
          </w:tcPr>
          <w:p w:rsidR="00F32476" w:rsidRDefault="00F32476" w:rsidP="00DE45ED">
            <w:pPr>
              <w:rPr>
                <w:rFonts w:ascii="微软雅黑" w:eastAsia="微软雅黑" w:hAnsi="微软雅黑"/>
                <w:szCs w:val="21"/>
              </w:rPr>
            </w:pPr>
            <w:r>
              <w:rPr>
                <w:rFonts w:ascii="微软雅黑" w:eastAsia="微软雅黑" w:hAnsi="微软雅黑"/>
                <w:szCs w:val="21"/>
              </w:rPr>
              <w:t>6</w:t>
            </w:r>
            <w:r>
              <w:rPr>
                <w:rFonts w:ascii="微软雅黑" w:eastAsia="微软雅黑" w:hAnsi="微软雅黑" w:hint="eastAsia"/>
                <w:szCs w:val="21"/>
              </w:rPr>
              <w:t>个</w:t>
            </w:r>
          </w:p>
        </w:tc>
        <w:tc>
          <w:tcPr>
            <w:tcW w:w="851" w:type="dxa"/>
          </w:tcPr>
          <w:p w:rsidR="00F32476" w:rsidRPr="00755F91" w:rsidRDefault="00F32476" w:rsidP="00DE45ED"/>
        </w:tc>
      </w:tr>
      <w:tr w:rsidR="00F32476" w:rsidRPr="00755F91" w:rsidTr="00334A0F">
        <w:tc>
          <w:tcPr>
            <w:tcW w:w="1384" w:type="dxa"/>
          </w:tcPr>
          <w:p w:rsidR="00F32476" w:rsidRPr="00755F91" w:rsidRDefault="00F32476" w:rsidP="00DE45ED">
            <w:pPr>
              <w:rPr>
                <w:rFonts w:ascii="微软雅黑" w:eastAsia="微软雅黑" w:hAnsi="微软雅黑" w:cs="宋体"/>
                <w:b/>
                <w:bCs/>
                <w:szCs w:val="21"/>
              </w:rPr>
            </w:pPr>
            <w:r w:rsidRPr="00755F91">
              <w:rPr>
                <w:rFonts w:ascii="微软雅黑" w:eastAsia="微软雅黑" w:hAnsi="微软雅黑" w:hint="eastAsia"/>
                <w:b/>
                <w:bCs/>
                <w:szCs w:val="21"/>
              </w:rPr>
              <w:t>软件</w:t>
            </w:r>
          </w:p>
          <w:p w:rsidR="00F32476" w:rsidRPr="00755F91" w:rsidRDefault="00F32476" w:rsidP="00DE45ED">
            <w:pPr>
              <w:rPr>
                <w:rFonts w:ascii="微软雅黑" w:eastAsia="微软雅黑" w:hAnsi="微软雅黑"/>
                <w:b/>
                <w:bCs/>
                <w:szCs w:val="21"/>
              </w:rPr>
            </w:pPr>
          </w:p>
        </w:tc>
        <w:tc>
          <w:tcPr>
            <w:tcW w:w="6095" w:type="dxa"/>
          </w:tcPr>
          <w:p w:rsidR="00334A0F" w:rsidRDefault="00334A0F" w:rsidP="00334A0F">
            <w:pPr>
              <w:pStyle w:val="6"/>
              <w:outlineLvl w:val="5"/>
              <w:rPr>
                <w:rFonts w:asciiTheme="minorEastAsia" w:eastAsiaTheme="minorEastAsia" w:hAnsiTheme="minorEastAsia"/>
              </w:rPr>
            </w:pPr>
            <w:r>
              <w:rPr>
                <w:rFonts w:asciiTheme="minorEastAsia" w:eastAsiaTheme="minorEastAsia" w:hAnsiTheme="minorEastAsia" w:hint="eastAsia"/>
              </w:rPr>
              <w:t>导医系统平台软件技术要求</w:t>
            </w:r>
          </w:p>
          <w:p w:rsidR="00334A0F" w:rsidRDefault="00334A0F" w:rsidP="00334A0F">
            <w:pPr>
              <w:widowControl/>
              <w:numPr>
                <w:ilvl w:val="0"/>
                <w:numId w:val="7"/>
              </w:numPr>
              <w:spacing w:line="360" w:lineRule="auto"/>
              <w:jc w:val="left"/>
              <w:rPr>
                <w:rFonts w:asciiTheme="minorEastAsia" w:hAnsiTheme="minorEastAsia"/>
                <w:sz w:val="24"/>
              </w:rPr>
            </w:pPr>
            <w:r>
              <w:rPr>
                <w:rFonts w:asciiTheme="minorEastAsia" w:hAnsiTheme="minorEastAsia" w:hint="eastAsia"/>
                <w:sz w:val="24"/>
              </w:rPr>
              <w:t>★具有联网和远程控制功能，支持跨路由控制，对终端可以远程管理和维护。支持局域网，分管理端和播放端，系统采用B/S架构。</w:t>
            </w:r>
          </w:p>
          <w:p w:rsidR="00334A0F" w:rsidRDefault="00334A0F" w:rsidP="00334A0F">
            <w:pPr>
              <w:widowControl/>
              <w:numPr>
                <w:ilvl w:val="0"/>
                <w:numId w:val="7"/>
              </w:numPr>
              <w:spacing w:line="360" w:lineRule="auto"/>
              <w:jc w:val="left"/>
              <w:rPr>
                <w:rFonts w:asciiTheme="minorEastAsia" w:hAnsiTheme="minorEastAsia"/>
                <w:sz w:val="24"/>
              </w:rPr>
            </w:pPr>
            <w:r>
              <w:rPr>
                <w:rFonts w:asciiTheme="minorEastAsia" w:hAnsiTheme="minorEastAsia" w:hint="eastAsia"/>
                <w:sz w:val="24"/>
              </w:rPr>
              <w:t>操作在管理端进行，管理端可以是局域网上的任意多台计算机。</w:t>
            </w:r>
          </w:p>
          <w:p w:rsidR="00334A0F" w:rsidRDefault="00334A0F" w:rsidP="00334A0F">
            <w:pPr>
              <w:pStyle w:val="1"/>
              <w:numPr>
                <w:ilvl w:val="0"/>
                <w:numId w:val="7"/>
              </w:numPr>
              <w:spacing w:line="360" w:lineRule="auto"/>
              <w:ind w:firstLineChars="0"/>
              <w:rPr>
                <w:rFonts w:asciiTheme="minorEastAsia" w:hAnsiTheme="minorEastAsia"/>
                <w:sz w:val="24"/>
                <w:szCs w:val="24"/>
              </w:rPr>
            </w:pPr>
            <w:r>
              <w:rPr>
                <w:rFonts w:asciiTheme="minorEastAsia" w:hAnsiTheme="minorEastAsia" w:hint="eastAsia"/>
                <w:sz w:val="24"/>
                <w:szCs w:val="24"/>
              </w:rPr>
              <w:t>支持手动维护医生信息，可上传医生照片、职称、业务擅长以及排班信息的自动同步和管理；</w:t>
            </w:r>
          </w:p>
          <w:p w:rsidR="00334A0F" w:rsidRDefault="00334A0F" w:rsidP="00334A0F">
            <w:pPr>
              <w:pStyle w:val="1"/>
              <w:numPr>
                <w:ilvl w:val="0"/>
                <w:numId w:val="7"/>
              </w:numPr>
              <w:spacing w:line="360" w:lineRule="auto"/>
              <w:ind w:firstLineChars="0"/>
              <w:rPr>
                <w:rFonts w:asciiTheme="minorEastAsia" w:hAnsiTheme="minorEastAsia"/>
                <w:sz w:val="24"/>
                <w:szCs w:val="24"/>
              </w:rPr>
            </w:pPr>
            <w:r>
              <w:rPr>
                <w:rFonts w:asciiTheme="minorEastAsia" w:hAnsiTheme="minorEastAsia" w:hint="eastAsia"/>
                <w:b/>
                <w:sz w:val="24"/>
                <w:szCs w:val="24"/>
              </w:rPr>
              <w:t>★</w:t>
            </w:r>
            <w:r>
              <w:rPr>
                <w:rFonts w:asciiTheme="minorEastAsia" w:hAnsiTheme="minorEastAsia" w:hint="eastAsia"/>
                <w:sz w:val="24"/>
                <w:szCs w:val="24"/>
              </w:rPr>
              <w:t>系统应能够与HIS、PACS、LIS等信息系统进行数据交互，支持按照序号或签到顺序自动生成排队队列；</w:t>
            </w:r>
          </w:p>
          <w:p w:rsidR="00334A0F" w:rsidRDefault="00334A0F" w:rsidP="00334A0F">
            <w:pPr>
              <w:pStyle w:val="1"/>
              <w:numPr>
                <w:ilvl w:val="0"/>
                <w:numId w:val="7"/>
              </w:numPr>
              <w:spacing w:line="360" w:lineRule="auto"/>
              <w:ind w:firstLineChars="0"/>
              <w:rPr>
                <w:rFonts w:asciiTheme="minorEastAsia" w:hAnsiTheme="minorEastAsia"/>
                <w:sz w:val="24"/>
                <w:szCs w:val="24"/>
              </w:rPr>
            </w:pPr>
            <w:r>
              <w:rPr>
                <w:rFonts w:asciiTheme="minorEastAsia" w:hAnsiTheme="minorEastAsia" w:hint="eastAsia"/>
                <w:sz w:val="24"/>
                <w:szCs w:val="24"/>
              </w:rPr>
              <w:t>系统可根据各个科室的就诊流程，灵活配置叫号机制，适应各种队列排序方式、各种呼叫模式、各种显示样式、各种语音效果。</w:t>
            </w:r>
          </w:p>
          <w:p w:rsidR="00334A0F" w:rsidRDefault="00334A0F" w:rsidP="00334A0F">
            <w:pPr>
              <w:pStyle w:val="1"/>
              <w:numPr>
                <w:ilvl w:val="0"/>
                <w:numId w:val="7"/>
              </w:numPr>
              <w:spacing w:line="360" w:lineRule="auto"/>
              <w:ind w:firstLineChars="0"/>
              <w:rPr>
                <w:rFonts w:asciiTheme="minorEastAsia" w:hAnsiTheme="minorEastAsia"/>
                <w:sz w:val="24"/>
                <w:szCs w:val="24"/>
              </w:rPr>
            </w:pPr>
            <w:r>
              <w:rPr>
                <w:rFonts w:asciiTheme="minorEastAsia" w:hAnsiTheme="minorEastAsia" w:hint="eastAsia"/>
                <w:b/>
                <w:sz w:val="24"/>
                <w:szCs w:val="24"/>
              </w:rPr>
              <w:t>★</w:t>
            </w:r>
            <w:r>
              <w:rPr>
                <w:rFonts w:asciiTheme="minorEastAsia" w:hAnsiTheme="minorEastAsia" w:hint="eastAsia"/>
                <w:sz w:val="24"/>
                <w:szCs w:val="24"/>
              </w:rPr>
              <w:t>系统应支持候诊区一级分诊以及诊室门口二级分</w:t>
            </w:r>
            <w:r>
              <w:rPr>
                <w:rFonts w:asciiTheme="minorEastAsia" w:hAnsiTheme="minorEastAsia" w:hint="eastAsia"/>
                <w:sz w:val="24"/>
                <w:szCs w:val="24"/>
              </w:rPr>
              <w:lastRenderedPageBreak/>
              <w:t xml:space="preserve">诊或特殊科室需要的多级分诊模式，候诊区叫号将多名患者呼叫到诊室门口等候，诊室门口叫号将患者逐一呼叫至诊室就诊； </w:t>
            </w:r>
          </w:p>
          <w:p w:rsidR="00334A0F" w:rsidRDefault="00334A0F" w:rsidP="00334A0F">
            <w:pPr>
              <w:pStyle w:val="1"/>
              <w:numPr>
                <w:ilvl w:val="0"/>
                <w:numId w:val="7"/>
              </w:numPr>
              <w:spacing w:line="360" w:lineRule="auto"/>
              <w:ind w:firstLineChars="0"/>
              <w:rPr>
                <w:rFonts w:asciiTheme="minorEastAsia" w:hAnsiTheme="minorEastAsia"/>
                <w:sz w:val="24"/>
                <w:szCs w:val="24"/>
              </w:rPr>
            </w:pPr>
            <w:r>
              <w:rPr>
                <w:rFonts w:asciiTheme="minorEastAsia" w:hAnsiTheme="minorEastAsia" w:hint="eastAsia"/>
                <w:b/>
                <w:sz w:val="24"/>
                <w:szCs w:val="24"/>
              </w:rPr>
              <w:t>★</w:t>
            </w:r>
            <w:r>
              <w:rPr>
                <w:rFonts w:asciiTheme="minorEastAsia" w:hAnsiTheme="minorEastAsia" w:hint="eastAsia"/>
                <w:sz w:val="24"/>
                <w:szCs w:val="24"/>
              </w:rPr>
              <w:t xml:space="preserve">要求候诊区域一级分诊屏、医生所在诊室门口的二级分诊屏显示各自对应的叫号信息，并实现对应的叫号语音同步播报； </w:t>
            </w:r>
          </w:p>
          <w:p w:rsidR="00334A0F" w:rsidRDefault="00334A0F" w:rsidP="00334A0F">
            <w:pPr>
              <w:pStyle w:val="1"/>
              <w:numPr>
                <w:ilvl w:val="0"/>
                <w:numId w:val="7"/>
              </w:numPr>
              <w:spacing w:line="360" w:lineRule="auto"/>
              <w:ind w:firstLineChars="0"/>
              <w:rPr>
                <w:rFonts w:asciiTheme="minorEastAsia" w:hAnsiTheme="minorEastAsia"/>
                <w:bCs/>
                <w:sz w:val="24"/>
                <w:szCs w:val="24"/>
              </w:rPr>
            </w:pPr>
            <w:r>
              <w:rPr>
                <w:rFonts w:asciiTheme="minorEastAsia" w:hAnsiTheme="minorEastAsia" w:hint="eastAsia"/>
                <w:bCs/>
                <w:sz w:val="24"/>
                <w:szCs w:val="24"/>
              </w:rPr>
              <w:t>★要求呼叫信息可通过微信推送给患者，提醒患者做好就诊准备，推送信息应包括患者姓名、候诊科室、专家姓名、诊室位置等；同时患者可通过微信进行查询，查看所排队列进程，等候人数及预计等候时长等。</w:t>
            </w:r>
            <w:commentRangeStart w:id="1"/>
            <w:r>
              <w:rPr>
                <w:rFonts w:asciiTheme="minorEastAsia" w:hAnsiTheme="minorEastAsia" w:hint="eastAsia"/>
                <w:bCs/>
                <w:sz w:val="24"/>
                <w:szCs w:val="24"/>
              </w:rPr>
              <w:t>请提供此功能系统截图。</w:t>
            </w:r>
            <w:commentRangeEnd w:id="1"/>
            <w:r>
              <w:rPr>
                <w:rFonts w:asciiTheme="minorEastAsia" w:hAnsiTheme="minorEastAsia"/>
                <w:bCs/>
                <w:sz w:val="24"/>
                <w:szCs w:val="24"/>
              </w:rPr>
              <w:commentReference w:id="1"/>
            </w:r>
          </w:p>
          <w:p w:rsidR="00334A0F" w:rsidRDefault="00334A0F" w:rsidP="00334A0F">
            <w:pPr>
              <w:pStyle w:val="1"/>
              <w:numPr>
                <w:ilvl w:val="0"/>
                <w:numId w:val="7"/>
              </w:numPr>
              <w:spacing w:line="360" w:lineRule="auto"/>
              <w:ind w:firstLineChars="0"/>
              <w:rPr>
                <w:rFonts w:asciiTheme="minorEastAsia" w:hAnsiTheme="minorEastAsia"/>
                <w:sz w:val="24"/>
                <w:szCs w:val="24"/>
              </w:rPr>
            </w:pPr>
            <w:r>
              <w:rPr>
                <w:rFonts w:asciiTheme="minorEastAsia" w:hAnsiTheme="minorEastAsia" w:hint="eastAsia"/>
                <w:sz w:val="24"/>
                <w:szCs w:val="24"/>
              </w:rPr>
              <w:t>★系统须支持支持全自动形成队列、人工报到形成队列（患者自助报到、护士操作报到）以及自动及人工混合报到三种模式；</w:t>
            </w:r>
          </w:p>
          <w:p w:rsidR="00334A0F" w:rsidRDefault="00334A0F" w:rsidP="00334A0F">
            <w:pPr>
              <w:pStyle w:val="1"/>
              <w:numPr>
                <w:ilvl w:val="0"/>
                <w:numId w:val="7"/>
              </w:numPr>
              <w:spacing w:line="360" w:lineRule="auto"/>
              <w:ind w:firstLineChars="0"/>
              <w:rPr>
                <w:rFonts w:asciiTheme="minorEastAsia" w:hAnsiTheme="minorEastAsia"/>
                <w:sz w:val="24"/>
                <w:szCs w:val="24"/>
              </w:rPr>
            </w:pPr>
            <w:r>
              <w:rPr>
                <w:rFonts w:asciiTheme="minorEastAsia" w:hAnsiTheme="minorEastAsia" w:hint="eastAsia"/>
                <w:b/>
                <w:sz w:val="24"/>
                <w:szCs w:val="24"/>
              </w:rPr>
              <w:t>★</w:t>
            </w:r>
            <w:r>
              <w:rPr>
                <w:rFonts w:asciiTheme="minorEastAsia" w:hAnsiTheme="minorEastAsia" w:hint="eastAsia"/>
                <w:sz w:val="24"/>
                <w:szCs w:val="24"/>
              </w:rPr>
              <w:t>护士站电脑安装护士工作站管理软件，能够实现在其管控区域内对患者的就诊状态检索、排队队列管理以及预约等操作；</w:t>
            </w:r>
          </w:p>
          <w:p w:rsidR="00334A0F" w:rsidRDefault="00334A0F" w:rsidP="00334A0F">
            <w:pPr>
              <w:pStyle w:val="1"/>
              <w:numPr>
                <w:ilvl w:val="0"/>
                <w:numId w:val="7"/>
              </w:numPr>
              <w:spacing w:line="360" w:lineRule="auto"/>
              <w:ind w:firstLineChars="0"/>
              <w:rPr>
                <w:rFonts w:asciiTheme="minorEastAsia" w:hAnsiTheme="minorEastAsia"/>
                <w:sz w:val="24"/>
                <w:szCs w:val="24"/>
              </w:rPr>
            </w:pPr>
            <w:r>
              <w:rPr>
                <w:rFonts w:asciiTheme="minorEastAsia" w:hAnsiTheme="minorEastAsia" w:hint="eastAsia"/>
                <w:b/>
                <w:sz w:val="24"/>
                <w:szCs w:val="24"/>
              </w:rPr>
              <w:t>★</w:t>
            </w:r>
            <w:r>
              <w:rPr>
                <w:rFonts w:asciiTheme="minorEastAsia" w:hAnsiTheme="minorEastAsia" w:hint="eastAsia"/>
                <w:sz w:val="24"/>
                <w:szCs w:val="24"/>
              </w:rPr>
              <w:t>医生电脑安装医生工作站管理软件，能够根据需求实现顺序叫号或选择叫号功能；</w:t>
            </w:r>
          </w:p>
          <w:p w:rsidR="00334A0F" w:rsidRDefault="00334A0F" w:rsidP="00334A0F"/>
          <w:p w:rsidR="00334A0F" w:rsidRDefault="00334A0F" w:rsidP="00334A0F">
            <w:pPr>
              <w:pStyle w:val="6"/>
              <w:outlineLvl w:val="5"/>
            </w:pPr>
            <w:r>
              <w:rPr>
                <w:rFonts w:asciiTheme="minorEastAsia" w:eastAsiaTheme="minorEastAsia" w:hAnsiTheme="minorEastAsia" w:hint="eastAsia"/>
              </w:rPr>
              <w:t>门诊导医系统软件技术要求</w:t>
            </w:r>
          </w:p>
          <w:p w:rsidR="00334A0F" w:rsidRDefault="00334A0F" w:rsidP="00334A0F">
            <w:pPr>
              <w:pStyle w:val="1"/>
              <w:numPr>
                <w:ilvl w:val="0"/>
                <w:numId w:val="8"/>
              </w:numPr>
              <w:spacing w:line="360" w:lineRule="auto"/>
              <w:ind w:firstLineChars="0"/>
              <w:rPr>
                <w:rFonts w:asciiTheme="minorEastAsia" w:hAnsiTheme="minorEastAsia"/>
                <w:sz w:val="24"/>
                <w:szCs w:val="24"/>
              </w:rPr>
            </w:pPr>
            <w:r>
              <w:rPr>
                <w:rFonts w:asciiTheme="minorEastAsia" w:hAnsiTheme="minorEastAsia" w:hint="eastAsia"/>
                <w:sz w:val="24"/>
                <w:szCs w:val="24"/>
              </w:rPr>
              <w:t>★系统可根据诊间环境大小及特点设定诊间等候区等候人数1-3人不等；</w:t>
            </w:r>
          </w:p>
          <w:p w:rsidR="00334A0F" w:rsidRDefault="00334A0F" w:rsidP="00334A0F">
            <w:pPr>
              <w:pStyle w:val="1"/>
              <w:numPr>
                <w:ilvl w:val="0"/>
                <w:numId w:val="8"/>
              </w:numPr>
              <w:spacing w:line="360" w:lineRule="auto"/>
              <w:ind w:firstLineChars="0"/>
              <w:rPr>
                <w:rFonts w:asciiTheme="minorEastAsia" w:hAnsiTheme="minorEastAsia"/>
                <w:sz w:val="24"/>
                <w:szCs w:val="24"/>
              </w:rPr>
            </w:pPr>
            <w:r>
              <w:rPr>
                <w:rFonts w:asciiTheme="minorEastAsia" w:hAnsiTheme="minorEastAsia" w:hint="eastAsia"/>
                <w:sz w:val="24"/>
                <w:szCs w:val="24"/>
              </w:rPr>
              <w:t>★系统支持对复诊、过号患者与初诊患者进行间隔呼叫的设定，设定规设定灵活简便。</w:t>
            </w:r>
          </w:p>
          <w:p w:rsidR="00334A0F" w:rsidRDefault="00334A0F" w:rsidP="00334A0F">
            <w:pPr>
              <w:pStyle w:val="1"/>
              <w:numPr>
                <w:ilvl w:val="0"/>
                <w:numId w:val="8"/>
              </w:numPr>
              <w:spacing w:line="360" w:lineRule="auto"/>
              <w:ind w:firstLineChars="0"/>
              <w:rPr>
                <w:rFonts w:asciiTheme="minorEastAsia" w:hAnsiTheme="minorEastAsia"/>
                <w:sz w:val="24"/>
                <w:szCs w:val="24"/>
              </w:rPr>
            </w:pPr>
            <w:r>
              <w:rPr>
                <w:rFonts w:asciiTheme="minorEastAsia" w:hAnsiTheme="minorEastAsia" w:hint="eastAsia"/>
                <w:sz w:val="24"/>
                <w:szCs w:val="24"/>
              </w:rPr>
              <w:t>★系统须支持支持全自动形成队列、人工报到形成队列（患者自助报到、护士操作报到）以及自动及人工混合报到三种模式；</w:t>
            </w:r>
          </w:p>
          <w:p w:rsidR="00334A0F" w:rsidRDefault="00334A0F" w:rsidP="00334A0F">
            <w:pPr>
              <w:pStyle w:val="1"/>
              <w:numPr>
                <w:ilvl w:val="0"/>
                <w:numId w:val="8"/>
              </w:numPr>
              <w:spacing w:line="360" w:lineRule="auto"/>
              <w:ind w:firstLineChars="0"/>
              <w:rPr>
                <w:rFonts w:asciiTheme="minorEastAsia" w:hAnsiTheme="minorEastAsia"/>
                <w:sz w:val="24"/>
                <w:szCs w:val="24"/>
              </w:rPr>
            </w:pPr>
            <w:r>
              <w:rPr>
                <w:rFonts w:asciiTheme="minorEastAsia" w:hAnsiTheme="minorEastAsia" w:hint="eastAsia"/>
                <w:sz w:val="24"/>
                <w:szCs w:val="24"/>
              </w:rPr>
              <w:t>★支持一对多（单个医生看诊多个队列）和多对一（多</w:t>
            </w:r>
            <w:r>
              <w:rPr>
                <w:rFonts w:asciiTheme="minorEastAsia" w:hAnsiTheme="minorEastAsia" w:hint="eastAsia"/>
                <w:sz w:val="24"/>
                <w:szCs w:val="24"/>
              </w:rPr>
              <w:lastRenderedPageBreak/>
              <w:t>个医生看诊同一个队列）叫号模式；</w:t>
            </w:r>
          </w:p>
          <w:p w:rsidR="00334A0F" w:rsidRDefault="00334A0F" w:rsidP="00334A0F">
            <w:pPr>
              <w:pStyle w:val="1"/>
              <w:numPr>
                <w:ilvl w:val="0"/>
                <w:numId w:val="8"/>
              </w:numPr>
              <w:spacing w:line="360" w:lineRule="auto"/>
              <w:ind w:firstLineChars="0"/>
              <w:rPr>
                <w:rFonts w:asciiTheme="minorEastAsia" w:hAnsiTheme="minorEastAsia"/>
                <w:sz w:val="24"/>
                <w:szCs w:val="24"/>
              </w:rPr>
            </w:pPr>
            <w:r>
              <w:rPr>
                <w:rFonts w:asciiTheme="minorEastAsia" w:hAnsiTheme="minorEastAsia" w:hint="eastAsia"/>
                <w:sz w:val="24"/>
                <w:szCs w:val="24"/>
              </w:rPr>
              <w:t>支持一诊室一医生、一诊室多医生的排队叫号模式；</w:t>
            </w:r>
          </w:p>
          <w:p w:rsidR="00334A0F" w:rsidRDefault="00334A0F" w:rsidP="00334A0F">
            <w:pPr>
              <w:pStyle w:val="1"/>
              <w:numPr>
                <w:ilvl w:val="0"/>
                <w:numId w:val="8"/>
              </w:numPr>
              <w:spacing w:line="360" w:lineRule="auto"/>
              <w:ind w:firstLineChars="0"/>
              <w:rPr>
                <w:rFonts w:asciiTheme="minorEastAsia" w:hAnsiTheme="minorEastAsia"/>
                <w:sz w:val="24"/>
                <w:szCs w:val="24"/>
              </w:rPr>
            </w:pPr>
            <w:r>
              <w:rPr>
                <w:rFonts w:asciiTheme="minorEastAsia" w:hAnsiTheme="minorEastAsia" w:hint="eastAsia"/>
                <w:sz w:val="24"/>
                <w:szCs w:val="24"/>
              </w:rPr>
              <w:t>★支持患者刷卡/扫描签到排队模式；支持非签到自动排队模式；支持自助取号排队模式；</w:t>
            </w:r>
          </w:p>
          <w:p w:rsidR="00334A0F" w:rsidRDefault="00334A0F" w:rsidP="00334A0F">
            <w:pPr>
              <w:pStyle w:val="1"/>
              <w:numPr>
                <w:ilvl w:val="0"/>
                <w:numId w:val="8"/>
              </w:numPr>
              <w:spacing w:line="360" w:lineRule="auto"/>
              <w:ind w:firstLineChars="0"/>
              <w:rPr>
                <w:rFonts w:asciiTheme="minorEastAsia" w:hAnsiTheme="minorEastAsia"/>
                <w:sz w:val="24"/>
                <w:szCs w:val="24"/>
              </w:rPr>
            </w:pPr>
            <w:r>
              <w:rPr>
                <w:rFonts w:asciiTheme="minorEastAsia" w:hAnsiTheme="minorEastAsia" w:hint="eastAsia"/>
                <w:sz w:val="24"/>
                <w:szCs w:val="24"/>
              </w:rPr>
              <w:t>★支持当日挂号与预约患者混合排队模式，预约患者在预约时段内优先就诊。</w:t>
            </w:r>
          </w:p>
          <w:p w:rsidR="00334A0F" w:rsidRDefault="00334A0F" w:rsidP="00334A0F">
            <w:pPr>
              <w:pStyle w:val="1"/>
              <w:numPr>
                <w:ilvl w:val="0"/>
                <w:numId w:val="8"/>
              </w:numPr>
              <w:spacing w:line="360" w:lineRule="auto"/>
              <w:ind w:firstLineChars="0"/>
              <w:rPr>
                <w:rFonts w:asciiTheme="minorEastAsia" w:hAnsiTheme="minorEastAsia"/>
                <w:sz w:val="24"/>
                <w:szCs w:val="24"/>
              </w:rPr>
            </w:pPr>
            <w:r>
              <w:rPr>
                <w:rFonts w:asciiTheme="minorEastAsia" w:hAnsiTheme="minorEastAsia" w:cs="宋体" w:hint="eastAsia"/>
                <w:sz w:val="24"/>
                <w:szCs w:val="24"/>
              </w:rPr>
              <w:t>★</w:t>
            </w:r>
            <w:r>
              <w:rPr>
                <w:rFonts w:asciiTheme="minorEastAsia" w:hAnsiTheme="minorEastAsia" w:hint="eastAsia"/>
                <w:sz w:val="24"/>
                <w:szCs w:val="24"/>
              </w:rPr>
              <w:t>早间高峰期患者突增情况下，分诊台软件须支持自动报到和手动批量报到机制；</w:t>
            </w:r>
          </w:p>
          <w:p w:rsidR="00334A0F" w:rsidRDefault="00334A0F" w:rsidP="00334A0F">
            <w:pPr>
              <w:pStyle w:val="1"/>
              <w:numPr>
                <w:ilvl w:val="0"/>
                <w:numId w:val="8"/>
              </w:numPr>
              <w:spacing w:line="360" w:lineRule="auto"/>
              <w:ind w:firstLineChars="0"/>
              <w:rPr>
                <w:rFonts w:asciiTheme="minorEastAsia" w:hAnsiTheme="minorEastAsia"/>
                <w:sz w:val="24"/>
                <w:szCs w:val="24"/>
              </w:rPr>
            </w:pPr>
            <w:r>
              <w:rPr>
                <w:rFonts w:asciiTheme="minorEastAsia" w:hAnsiTheme="minorEastAsia" w:hint="eastAsia"/>
                <w:sz w:val="24"/>
                <w:szCs w:val="24"/>
              </w:rPr>
              <w:t>★中午午休时间，系统可自动切换到信息发布显示，叫号屏播放医院自己的宣教片。</w:t>
            </w:r>
          </w:p>
          <w:p w:rsidR="00334A0F" w:rsidRDefault="00334A0F" w:rsidP="00334A0F">
            <w:pPr>
              <w:pStyle w:val="6"/>
              <w:outlineLvl w:val="5"/>
              <w:rPr>
                <w:rFonts w:asciiTheme="minorEastAsia" w:eastAsiaTheme="minorEastAsia" w:hAnsiTheme="minorEastAsia"/>
              </w:rPr>
            </w:pPr>
            <w:r>
              <w:rPr>
                <w:rFonts w:asciiTheme="minorEastAsia" w:eastAsiaTheme="minorEastAsia" w:hAnsiTheme="minorEastAsia" w:hint="eastAsia"/>
              </w:rPr>
              <w:t>护士工作站管理系统软件技术要求</w:t>
            </w:r>
          </w:p>
          <w:p w:rsidR="00334A0F" w:rsidRDefault="00334A0F" w:rsidP="00334A0F">
            <w:pPr>
              <w:pStyle w:val="1"/>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★支持查看当前诊区的每个队列叫号情况（如：排队队列名称、候诊人数、已就诊人数、未到过号人数、当前队列最后一次呼叫的患者姓名、排队序号、呼叫医生或诊位、叫号时间等）</w:t>
            </w:r>
          </w:p>
          <w:p w:rsidR="00334A0F" w:rsidRDefault="00334A0F" w:rsidP="00334A0F">
            <w:pPr>
              <w:pStyle w:val="1"/>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支持同步HIS系统中医生排班数据，并支持临时手动调整功能；支持编辑周期内医生排班功能，并支持对医生每天出诊情况进行手动调整；</w:t>
            </w:r>
          </w:p>
          <w:p w:rsidR="00334A0F" w:rsidRDefault="00334A0F" w:rsidP="00334A0F">
            <w:pPr>
              <w:pStyle w:val="1"/>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支持预约功能，可按照未来某一天某个时段对患者进行预约，有效分散患者就诊时间；具备预约时段管理，时段跨度可根据我院情况进行调整；具备0预约人数管理，要求时段内预约人数峰值可以自由设定；具备预警功能，当时段内预约人数临近或超出设定峰值，系统要有提醒功能，通过警示色或者拒绝预约等方式提示。</w:t>
            </w:r>
          </w:p>
          <w:p w:rsidR="00334A0F" w:rsidRDefault="00334A0F" w:rsidP="00334A0F">
            <w:pPr>
              <w:pStyle w:val="a8"/>
              <w:numPr>
                <w:ilvl w:val="0"/>
                <w:numId w:val="9"/>
              </w:numPr>
              <w:spacing w:line="360" w:lineRule="auto"/>
              <w:ind w:firstLineChars="0"/>
              <w:rPr>
                <w:rFonts w:asciiTheme="minorEastAsia" w:hAnsiTheme="minorEastAsia"/>
                <w:color w:val="000000" w:themeColor="text1"/>
                <w:sz w:val="24"/>
              </w:rPr>
            </w:pPr>
            <w:r>
              <w:rPr>
                <w:rFonts w:asciiTheme="minorEastAsia" w:hAnsiTheme="minorEastAsia" w:hint="eastAsia"/>
                <w:color w:val="000000" w:themeColor="text1"/>
                <w:sz w:val="24"/>
              </w:rPr>
              <w:t>可以查看某检查项的排队信息，包含剩余号量、等候人数、过号人数、预约未报到人数，以及个患者的排队检查信息。同时可以为患者做“优先”、“暂停”、“调号”等操作。</w:t>
            </w:r>
          </w:p>
          <w:p w:rsidR="00334A0F" w:rsidRDefault="00334A0F" w:rsidP="00334A0F">
            <w:pPr>
              <w:pStyle w:val="1"/>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lastRenderedPageBreak/>
              <w:t>★支持刷卡、扫描条码、手工录入等多种方式进行初诊患者签到、复诊患者二次签到、过号患者再报到、患者状态查询、患者排序调号、患者预约等；</w:t>
            </w:r>
          </w:p>
          <w:p w:rsidR="00334A0F" w:rsidRDefault="00334A0F" w:rsidP="00334A0F">
            <w:pPr>
              <w:pStyle w:val="1"/>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★早间高峰期患者突增情况下，分诊台软件须支持自动报到和手动批量报到机制，避免患者拥堵分诊台签到，降低排队护士工作量；</w:t>
            </w:r>
          </w:p>
          <w:p w:rsidR="00334A0F" w:rsidRDefault="00334A0F" w:rsidP="00334A0F">
            <w:pPr>
              <w:pStyle w:val="1"/>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在普通号情况下，分诊台系统须支持将患者手动分配至指定医生或诊室下排队候诊；</w:t>
            </w:r>
          </w:p>
          <w:p w:rsidR="00334A0F" w:rsidRDefault="00334A0F" w:rsidP="00334A0F">
            <w:pPr>
              <w:pStyle w:val="1"/>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系统须支持对“特殊”患者进行标识，并对此类患者进行优先就诊操作，例如老、幼、军人、离休等患者可优先就诊，同时叫号屏幕可显示此类患者标识，如“军”、“幼”等，并用其他颜色以示区别，打消其他患者疑虑。</w:t>
            </w:r>
          </w:p>
          <w:p w:rsidR="00334A0F" w:rsidRDefault="00334A0F" w:rsidP="00334A0F">
            <w:pPr>
              <w:pStyle w:val="1"/>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★支持同一诊区下转诊功能，可将患者从一个队列转到另一个队列排队；</w:t>
            </w:r>
          </w:p>
          <w:p w:rsidR="00334A0F" w:rsidRDefault="00334A0F" w:rsidP="00334A0F">
            <w:pPr>
              <w:pStyle w:val="1"/>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患者在一个诊区有多个检查项时，系统须支持一次报到操作即进入多个检查项队列的功能，要求具备一个检查项呼叫患者，其他检查项自动暂停对该名患者进行呼叫，当患者其中一个检查项诊结完毕时，其他未检项再对患者进行呼叫，避免过号产生；</w:t>
            </w:r>
          </w:p>
          <w:p w:rsidR="00334A0F" w:rsidRDefault="00334A0F" w:rsidP="00334A0F">
            <w:pPr>
              <w:pStyle w:val="1"/>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系统须支持延迟呼叫，例如在检查、检验科室，当患者暂时不满足检查、检验条件时，护士可对患者进行延迟就诊操作，延迟时长可自定义，时间截止时，自动取消患者延迟状态，也可以通过护士手动取消患者延迟状态；</w:t>
            </w:r>
          </w:p>
          <w:p w:rsidR="00334A0F" w:rsidRDefault="00334A0F" w:rsidP="00334A0F">
            <w:pPr>
              <w:pStyle w:val="1"/>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★支持复诊（回诊）患者签到再次进入队列功能，同时可根据需求设置复诊插队策略，例如：优先插队、间隔插队；</w:t>
            </w:r>
          </w:p>
          <w:p w:rsidR="00334A0F" w:rsidRDefault="00334A0F" w:rsidP="00334A0F">
            <w:pPr>
              <w:pStyle w:val="1"/>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★支持绿色通道（弃号）功能，可不经叫号直接就诊；</w:t>
            </w:r>
          </w:p>
          <w:p w:rsidR="00334A0F" w:rsidRDefault="00334A0F" w:rsidP="00334A0F">
            <w:pPr>
              <w:pStyle w:val="1"/>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lastRenderedPageBreak/>
              <w:t>★支持过号患者签到再次进入队列功能，同时可根据需求设置过号患者优先就诊，延后就诊，延后就诊可设置延后位数；</w:t>
            </w:r>
          </w:p>
          <w:p w:rsidR="00334A0F" w:rsidRDefault="00334A0F" w:rsidP="00334A0F">
            <w:pPr>
              <w:pStyle w:val="1"/>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★支持广播功能，分诊台可向候诊区广播语音、文本信息，护士可输入广播内容文字，选择对应的播放设备，系统自动在选定设备上通过语音进行广播；</w:t>
            </w:r>
            <w:commentRangeStart w:id="2"/>
            <w:r>
              <w:rPr>
                <w:rFonts w:hint="eastAsia"/>
              </w:rPr>
              <w:t>请提供此功能系统截图。</w:t>
            </w:r>
            <w:commentRangeEnd w:id="2"/>
            <w:r>
              <w:rPr>
                <w:rStyle w:val="a7"/>
              </w:rPr>
              <w:commentReference w:id="2"/>
            </w:r>
          </w:p>
          <w:p w:rsidR="00334A0F" w:rsidRDefault="00334A0F" w:rsidP="00334A0F">
            <w:pPr>
              <w:pStyle w:val="1"/>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★系统支持记录护士上一步操作功能，主界面位置显示上一步护士操作信息；</w:t>
            </w:r>
          </w:p>
          <w:p w:rsidR="00334A0F" w:rsidRDefault="00334A0F" w:rsidP="00334A0F">
            <w:pPr>
              <w:pStyle w:val="1"/>
              <w:numPr>
                <w:ilvl w:val="0"/>
                <w:numId w:val="9"/>
              </w:numPr>
              <w:spacing w:line="360" w:lineRule="auto"/>
              <w:ind w:firstLineChars="0"/>
              <w:rPr>
                <w:rFonts w:asciiTheme="minorEastAsia" w:hAnsiTheme="minorEastAsia"/>
                <w:sz w:val="24"/>
                <w:szCs w:val="24"/>
              </w:rPr>
            </w:pPr>
            <w:r>
              <w:rPr>
                <w:rFonts w:asciiTheme="minorEastAsia" w:hAnsiTheme="minorEastAsia" w:hint="eastAsia"/>
                <w:sz w:val="24"/>
                <w:szCs w:val="24"/>
              </w:rPr>
              <w:t>软件支持密码登录功能，防止其他人员误操作。</w:t>
            </w:r>
          </w:p>
          <w:p w:rsidR="00334A0F" w:rsidRDefault="00334A0F" w:rsidP="00334A0F">
            <w:pPr>
              <w:pStyle w:val="1"/>
              <w:numPr>
                <w:ilvl w:val="0"/>
                <w:numId w:val="9"/>
              </w:numPr>
              <w:spacing w:line="360" w:lineRule="auto"/>
              <w:ind w:firstLineChars="0"/>
              <w:rPr>
                <w:rFonts w:asciiTheme="minorEastAsia" w:hAnsiTheme="minorEastAsia"/>
                <w:sz w:val="24"/>
                <w:szCs w:val="24"/>
              </w:rPr>
            </w:pPr>
            <w:commentRangeStart w:id="3"/>
            <w:r>
              <w:rPr>
                <w:rFonts w:asciiTheme="minorEastAsia" w:hAnsiTheme="minorEastAsia" w:hint="eastAsia"/>
                <w:sz w:val="24"/>
                <w:szCs w:val="24"/>
              </w:rPr>
              <w:t>★要求护士工作站管理软件支持移动设备，护士可通过移动设备扫描患者挂号凭条，通过移动端对患者进行分诊、过号、复诊处理，并可查询该分诊台下的队列信息、等候人数、过号人数等。</w:t>
            </w:r>
            <w:commentRangeEnd w:id="3"/>
            <w:r>
              <w:rPr>
                <w:rStyle w:val="a7"/>
                <w:rFonts w:asciiTheme="minorHAnsi" w:hAnsiTheme="minorHAnsi"/>
              </w:rPr>
              <w:commentReference w:id="3"/>
            </w:r>
          </w:p>
          <w:p w:rsidR="00334A0F" w:rsidRDefault="00334A0F" w:rsidP="00334A0F">
            <w:pPr>
              <w:pStyle w:val="6"/>
              <w:numPr>
                <w:ilvl w:val="0"/>
                <w:numId w:val="6"/>
              </w:numPr>
              <w:outlineLvl w:val="5"/>
              <w:rPr>
                <w:rFonts w:asciiTheme="minorEastAsia" w:eastAsiaTheme="minorEastAsia" w:hAnsiTheme="minorEastAsia"/>
              </w:rPr>
            </w:pPr>
            <w:r>
              <w:rPr>
                <w:rFonts w:asciiTheme="minorEastAsia" w:eastAsiaTheme="minorEastAsia" w:hAnsiTheme="minorEastAsia" w:hint="eastAsia"/>
              </w:rPr>
              <w:t>医生工作站管理系统软件技术要求</w:t>
            </w:r>
          </w:p>
          <w:p w:rsidR="00334A0F" w:rsidRDefault="00334A0F" w:rsidP="00334A0F">
            <w:pPr>
              <w:pStyle w:val="1"/>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支持医生ID号登录；</w:t>
            </w:r>
          </w:p>
          <w:p w:rsidR="00334A0F" w:rsidRDefault="00334A0F" w:rsidP="00334A0F">
            <w:pPr>
              <w:pStyle w:val="1"/>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支持顺序呼叫、选择呼叫、扫描呼叫等三种呼叫方式；</w:t>
            </w:r>
          </w:p>
          <w:p w:rsidR="00334A0F" w:rsidRDefault="00334A0F" w:rsidP="00334A0F">
            <w:pPr>
              <w:pStyle w:val="1"/>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★支持叫号、重呼、选呼三种呼叫方式；支持过号（呼叫未到）、诊结两种结束状态；支持暂离、停诊等状态切换；</w:t>
            </w:r>
          </w:p>
          <w:p w:rsidR="00334A0F" w:rsidRDefault="00334A0F" w:rsidP="00334A0F">
            <w:pPr>
              <w:pStyle w:val="1"/>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★支持过号（呼叫未到）患者按规则自动重排，并可在后台统一设定诊区过号自动重排的次数；支持可选择呼叫过号患者就诊功能。</w:t>
            </w:r>
          </w:p>
          <w:p w:rsidR="00334A0F" w:rsidRDefault="00334A0F" w:rsidP="00334A0F">
            <w:pPr>
              <w:pStyle w:val="1"/>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★医生同时出诊多队列时,可自行设定多队列的呼叫策略；例如：</w:t>
            </w:r>
          </w:p>
          <w:p w:rsidR="00334A0F" w:rsidRDefault="00334A0F" w:rsidP="00334A0F">
            <w:pPr>
              <w:pStyle w:val="1"/>
              <w:numPr>
                <w:ilvl w:val="0"/>
                <w:numId w:val="11"/>
              </w:numPr>
              <w:spacing w:line="360" w:lineRule="auto"/>
              <w:ind w:firstLineChars="0"/>
              <w:rPr>
                <w:rFonts w:asciiTheme="minorEastAsia" w:hAnsiTheme="minorEastAsia"/>
                <w:sz w:val="24"/>
                <w:szCs w:val="24"/>
              </w:rPr>
            </w:pPr>
            <w:r>
              <w:rPr>
                <w:rFonts w:asciiTheme="minorEastAsia" w:hAnsiTheme="minorEastAsia" w:hint="eastAsia"/>
                <w:sz w:val="24"/>
                <w:szCs w:val="24"/>
              </w:rPr>
              <w:t>同时出诊心内科、呼吸内科，可自动轮流呼叫；</w:t>
            </w:r>
          </w:p>
          <w:p w:rsidR="00334A0F" w:rsidRDefault="00334A0F" w:rsidP="00334A0F">
            <w:pPr>
              <w:pStyle w:val="1"/>
              <w:numPr>
                <w:ilvl w:val="0"/>
                <w:numId w:val="11"/>
              </w:numPr>
              <w:spacing w:line="360" w:lineRule="auto"/>
              <w:ind w:firstLineChars="0"/>
              <w:rPr>
                <w:rFonts w:asciiTheme="minorEastAsia" w:hAnsiTheme="minorEastAsia"/>
                <w:sz w:val="24"/>
                <w:szCs w:val="24"/>
              </w:rPr>
            </w:pPr>
            <w:r>
              <w:rPr>
                <w:rFonts w:asciiTheme="minorEastAsia" w:hAnsiTheme="minorEastAsia" w:hint="eastAsia"/>
                <w:sz w:val="24"/>
                <w:szCs w:val="24"/>
              </w:rPr>
              <w:t>同时出诊专科号、普通号，可先呼叫专科号，若专科号无患者时，自动呼叫普通号；</w:t>
            </w:r>
          </w:p>
          <w:p w:rsidR="00334A0F" w:rsidRDefault="00334A0F" w:rsidP="00334A0F">
            <w:pPr>
              <w:pStyle w:val="1"/>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★支持功能按钮快捷键方式，可自定义设置快捷键；</w:t>
            </w:r>
          </w:p>
          <w:p w:rsidR="00334A0F" w:rsidRDefault="00334A0F" w:rsidP="00334A0F">
            <w:pPr>
              <w:pStyle w:val="1"/>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lastRenderedPageBreak/>
              <w:t>支持无等候患者状态下，新患者签到提醒；</w:t>
            </w:r>
          </w:p>
          <w:p w:rsidR="00334A0F" w:rsidRDefault="00334A0F" w:rsidP="00334A0F">
            <w:pPr>
              <w:pStyle w:val="1"/>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支持悬浮窗及自动停靠；</w:t>
            </w:r>
          </w:p>
          <w:p w:rsidR="00334A0F" w:rsidRDefault="00334A0F" w:rsidP="00334A0F">
            <w:pPr>
              <w:pStyle w:val="1"/>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★同一患者排多个队列，被呼叫时其他队列自动挂起，诊结后自动恢复等候状态。</w:t>
            </w:r>
          </w:p>
          <w:p w:rsidR="00334A0F" w:rsidRDefault="00334A0F" w:rsidP="00334A0F">
            <w:pPr>
              <w:pStyle w:val="1"/>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可显示当前呼叫患者检查项目；</w:t>
            </w:r>
          </w:p>
          <w:p w:rsidR="00334A0F" w:rsidRDefault="00334A0F" w:rsidP="00334A0F">
            <w:pPr>
              <w:pStyle w:val="1"/>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★门诊科室可根据需求设置温馨提示，例如医生联系问诊N名患者后，医生工作站软件可弹出“请您喝杯水”、“请休息一分钟”等。</w:t>
            </w:r>
            <w:commentRangeStart w:id="4"/>
            <w:r>
              <w:rPr>
                <w:rFonts w:asciiTheme="minorEastAsia" w:hAnsiTheme="minorEastAsia" w:hint="eastAsia"/>
                <w:sz w:val="24"/>
                <w:szCs w:val="24"/>
              </w:rPr>
              <w:t>请提供此功能系统设置截图。</w:t>
            </w:r>
            <w:commentRangeEnd w:id="4"/>
            <w:r>
              <w:rPr>
                <w:rStyle w:val="a7"/>
                <w:rFonts w:asciiTheme="minorHAnsi" w:hAnsiTheme="minorHAnsi"/>
              </w:rPr>
              <w:commentReference w:id="4"/>
            </w:r>
          </w:p>
          <w:p w:rsidR="00F32476" w:rsidRPr="007F4BC1" w:rsidRDefault="00334A0F" w:rsidP="00DE45ED">
            <w:pPr>
              <w:pStyle w:val="1"/>
              <w:numPr>
                <w:ilvl w:val="0"/>
                <w:numId w:val="10"/>
              </w:numPr>
              <w:spacing w:line="360" w:lineRule="auto"/>
              <w:ind w:firstLineChars="0"/>
              <w:rPr>
                <w:rFonts w:asciiTheme="minorEastAsia" w:hAnsiTheme="minorEastAsia"/>
                <w:sz w:val="24"/>
                <w:szCs w:val="24"/>
              </w:rPr>
            </w:pPr>
            <w:r>
              <w:rPr>
                <w:rFonts w:asciiTheme="minorEastAsia" w:hAnsiTheme="minorEastAsia" w:hint="eastAsia"/>
                <w:sz w:val="24"/>
                <w:szCs w:val="24"/>
              </w:rPr>
              <w:t>可开放叫号器功能接口，允许第三方系统调用；</w:t>
            </w:r>
          </w:p>
        </w:tc>
        <w:tc>
          <w:tcPr>
            <w:tcW w:w="851" w:type="dxa"/>
          </w:tcPr>
          <w:p w:rsidR="00F32476" w:rsidRPr="00755F91" w:rsidRDefault="00F32476" w:rsidP="00DE45ED">
            <w:r>
              <w:rPr>
                <w:rFonts w:hint="eastAsia"/>
              </w:rPr>
              <w:lastRenderedPageBreak/>
              <w:t>含与</w:t>
            </w:r>
            <w:r>
              <w:rPr>
                <w:rFonts w:hint="eastAsia"/>
              </w:rPr>
              <w:t>HIS</w:t>
            </w:r>
            <w:r>
              <w:rPr>
                <w:rFonts w:hint="eastAsia"/>
              </w:rPr>
              <w:t>接口</w:t>
            </w:r>
          </w:p>
        </w:tc>
      </w:tr>
      <w:tr w:rsidR="00F32476" w:rsidTr="00334A0F">
        <w:tc>
          <w:tcPr>
            <w:tcW w:w="1384" w:type="dxa"/>
          </w:tcPr>
          <w:p w:rsidR="00F32476" w:rsidRPr="00755F91" w:rsidRDefault="00F32476" w:rsidP="00DE45ED">
            <w:pPr>
              <w:rPr>
                <w:rFonts w:ascii="微软雅黑" w:eastAsia="微软雅黑" w:hAnsi="微软雅黑"/>
                <w:b/>
                <w:bCs/>
                <w:szCs w:val="21"/>
              </w:rPr>
            </w:pPr>
            <w:r>
              <w:rPr>
                <w:rFonts w:ascii="微软雅黑" w:eastAsia="微软雅黑" w:hAnsi="微软雅黑" w:hint="eastAsia"/>
                <w:b/>
                <w:bCs/>
                <w:szCs w:val="21"/>
              </w:rPr>
              <w:lastRenderedPageBreak/>
              <w:t>其它</w:t>
            </w:r>
          </w:p>
        </w:tc>
        <w:tc>
          <w:tcPr>
            <w:tcW w:w="6095" w:type="dxa"/>
          </w:tcPr>
          <w:p w:rsidR="00F32476" w:rsidRPr="00755F91" w:rsidRDefault="00F32476" w:rsidP="00DE45ED">
            <w:pPr>
              <w:rPr>
                <w:rFonts w:ascii="微软雅黑" w:eastAsia="微软雅黑" w:hAnsi="微软雅黑"/>
                <w:sz w:val="16"/>
                <w:szCs w:val="16"/>
              </w:rPr>
            </w:pPr>
          </w:p>
        </w:tc>
        <w:tc>
          <w:tcPr>
            <w:tcW w:w="851" w:type="dxa"/>
          </w:tcPr>
          <w:p w:rsidR="00F32476" w:rsidRDefault="00F32476" w:rsidP="00DE45ED">
            <w:r>
              <w:rPr>
                <w:rFonts w:ascii="微软雅黑" w:eastAsia="微软雅黑" w:hAnsi="微软雅黑" w:hint="eastAsia"/>
                <w:sz w:val="16"/>
                <w:szCs w:val="16"/>
              </w:rPr>
              <w:t>以实际功能需求增减</w:t>
            </w:r>
          </w:p>
        </w:tc>
      </w:tr>
    </w:tbl>
    <w:p w:rsidR="00E76A5C" w:rsidRDefault="001E6EB0">
      <w:pPr>
        <w:numPr>
          <w:ilvl w:val="0"/>
          <w:numId w:val="2"/>
        </w:numPr>
        <w:jc w:val="left"/>
        <w:rPr>
          <w:rFonts w:ascii="宋体" w:hAnsi="宋体" w:cs="宋体"/>
          <w:b/>
          <w:bCs/>
          <w:sz w:val="28"/>
          <w:szCs w:val="28"/>
        </w:rPr>
      </w:pPr>
      <w:r>
        <w:rPr>
          <w:rFonts w:ascii="宋体" w:hAnsi="宋体" w:cs="宋体" w:hint="eastAsia"/>
          <w:b/>
          <w:bCs/>
          <w:sz w:val="28"/>
          <w:szCs w:val="28"/>
        </w:rPr>
        <w:t>投标人资格要求：</w:t>
      </w:r>
    </w:p>
    <w:p w:rsidR="00E76A5C" w:rsidRPr="001E6EB0" w:rsidRDefault="001E6EB0" w:rsidP="00617FEF">
      <w:pPr>
        <w:numPr>
          <w:ilvl w:val="0"/>
          <w:numId w:val="3"/>
        </w:numPr>
        <w:jc w:val="left"/>
        <w:rPr>
          <w:rFonts w:ascii="宋体" w:hAnsi="宋体" w:cs="宋体"/>
          <w:sz w:val="28"/>
          <w:szCs w:val="28"/>
        </w:rPr>
      </w:pPr>
      <w:r>
        <w:rPr>
          <w:rFonts w:ascii="宋体" w:hAnsi="宋体" w:cs="宋体" w:hint="eastAsia"/>
          <w:sz w:val="28"/>
          <w:szCs w:val="28"/>
        </w:rPr>
        <w:t>投标人须具有有效的营业执照，且经营范围中包含本项目相关内容；</w:t>
      </w:r>
      <w:r>
        <w:rPr>
          <w:rFonts w:ascii="宋体" w:hAnsi="宋体" w:cs="宋体" w:hint="eastAsia"/>
          <w:sz w:val="28"/>
          <w:szCs w:val="28"/>
        </w:rPr>
        <w:br/>
      </w:r>
      <w:r w:rsidR="00617FEF">
        <w:rPr>
          <w:rFonts w:ascii="宋体" w:hAnsi="宋体" w:cs="宋体" w:hint="eastAsia"/>
          <w:sz w:val="28"/>
          <w:szCs w:val="28"/>
        </w:rPr>
        <w:t>2</w:t>
      </w:r>
      <w:r>
        <w:rPr>
          <w:rFonts w:ascii="宋体" w:hAnsi="宋体" w:cs="宋体" w:hint="eastAsia"/>
          <w:sz w:val="28"/>
          <w:szCs w:val="28"/>
        </w:rPr>
        <w:t>、具有良好的商业信誉和健全的财务会计制度；</w:t>
      </w:r>
      <w:r w:rsidR="00617FEF">
        <w:rPr>
          <w:rFonts w:ascii="宋体" w:hAnsi="宋体" w:cs="宋体" w:hint="eastAsia"/>
          <w:sz w:val="28"/>
          <w:szCs w:val="28"/>
        </w:rPr>
        <w:br/>
        <w:t>3</w:t>
      </w:r>
      <w:r>
        <w:rPr>
          <w:rFonts w:ascii="宋体" w:hAnsi="宋体" w:cs="宋体" w:hint="eastAsia"/>
          <w:sz w:val="28"/>
          <w:szCs w:val="28"/>
        </w:rPr>
        <w:t>、投标人中标后，须提供投标产品制造商(也可由制造商的中国销售公司或产品全国总代理公司或区域代理公司出具，但须同时提供能证明出具授权的单位具有相应合法代理身份的有效证明)针对本次项目投标出具的有效授权书(函)。</w:t>
      </w:r>
      <w:r w:rsidR="00617FEF">
        <w:rPr>
          <w:rFonts w:ascii="宋体" w:hAnsi="宋体" w:cs="宋体" w:hint="eastAsia"/>
          <w:sz w:val="28"/>
          <w:szCs w:val="28"/>
        </w:rPr>
        <w:br/>
        <w:t>4</w:t>
      </w:r>
      <w:r>
        <w:rPr>
          <w:rFonts w:ascii="宋体" w:hAnsi="宋体" w:cs="宋体" w:hint="eastAsia"/>
          <w:sz w:val="28"/>
          <w:szCs w:val="28"/>
        </w:rPr>
        <w:t>、投标人不得存在下列情形之一：</w:t>
      </w:r>
      <w:r>
        <w:rPr>
          <w:rFonts w:ascii="宋体" w:hAnsi="宋体" w:cs="宋体" w:hint="eastAsia"/>
          <w:sz w:val="28"/>
          <w:szCs w:val="28"/>
        </w:rPr>
        <w:br/>
        <w:t>(1)投标人被最高人民法院在“信用中国”网站或各级信用信息共享平台中列入失信被执行人名单的；</w:t>
      </w:r>
      <w:r>
        <w:rPr>
          <w:rFonts w:ascii="宋体" w:hAnsi="宋体" w:cs="宋体" w:hint="eastAsia"/>
          <w:sz w:val="28"/>
          <w:szCs w:val="28"/>
        </w:rPr>
        <w:br/>
        <w:t>(2)投标人被工商行政管理机关在“国家企业信用信息公示系统”官网列入严重违法失信企业名单；</w:t>
      </w:r>
      <w:r>
        <w:rPr>
          <w:rFonts w:ascii="宋体" w:hAnsi="宋体" w:cs="宋体" w:hint="eastAsia"/>
          <w:sz w:val="28"/>
          <w:szCs w:val="28"/>
        </w:rPr>
        <w:br/>
      </w:r>
      <w:r>
        <w:rPr>
          <w:rFonts w:ascii="宋体" w:hAnsi="宋体" w:cs="宋体" w:hint="eastAsia"/>
          <w:sz w:val="28"/>
          <w:szCs w:val="28"/>
        </w:rPr>
        <w:lastRenderedPageBreak/>
        <w:t>(3)投标人被税务部门列入重大税收违法案件当事人名单的；</w:t>
      </w:r>
      <w:r>
        <w:rPr>
          <w:rFonts w:ascii="宋体" w:hAnsi="宋体" w:cs="宋体" w:hint="eastAsia"/>
          <w:sz w:val="28"/>
          <w:szCs w:val="28"/>
        </w:rPr>
        <w:br/>
        <w:t>(4)近三年内投标人或其法定代表人被人民检察院列入行贿犯罪档案的；</w:t>
      </w:r>
      <w:r>
        <w:rPr>
          <w:rFonts w:ascii="宋体" w:hAnsi="宋体" w:cs="宋体" w:hint="eastAsia"/>
          <w:sz w:val="28"/>
          <w:szCs w:val="28"/>
        </w:rPr>
        <w:br/>
        <w:t>(5)近三年内因违法经营受到刑事处罚或者责令停产停业、吊销许可证或者执照、处以一万元以上罚款的行政处罚。</w:t>
      </w:r>
      <w:r w:rsidR="00617FEF">
        <w:rPr>
          <w:rFonts w:ascii="宋体" w:hAnsi="宋体" w:cs="宋体" w:hint="eastAsia"/>
          <w:sz w:val="28"/>
          <w:szCs w:val="28"/>
        </w:rPr>
        <w:br/>
        <w:t>5</w:t>
      </w:r>
      <w:r>
        <w:rPr>
          <w:rFonts w:ascii="宋体" w:hAnsi="宋体" w:cs="宋体" w:hint="eastAsia"/>
          <w:sz w:val="28"/>
          <w:szCs w:val="28"/>
        </w:rPr>
        <w:t xml:space="preserve">、本项目不接受联合体投标。 </w:t>
      </w:r>
    </w:p>
    <w:p w:rsidR="00E76A5C" w:rsidRDefault="001E6EB0">
      <w:pPr>
        <w:jc w:val="left"/>
        <w:rPr>
          <w:rFonts w:ascii="宋体" w:hAnsi="宋体" w:cs="宋体"/>
          <w:b/>
          <w:bCs/>
          <w:sz w:val="28"/>
          <w:szCs w:val="28"/>
        </w:rPr>
      </w:pPr>
      <w:r>
        <w:rPr>
          <w:rFonts w:ascii="宋体" w:hAnsi="宋体" w:cs="宋体" w:hint="eastAsia"/>
          <w:b/>
          <w:bCs/>
          <w:sz w:val="28"/>
          <w:szCs w:val="28"/>
        </w:rPr>
        <w:t>四、技术要求</w:t>
      </w:r>
    </w:p>
    <w:p w:rsidR="00334A0F" w:rsidRPr="00334A0F" w:rsidRDefault="00334A0F" w:rsidP="00334A0F">
      <w:pPr>
        <w:pStyle w:val="6"/>
        <w:ind w:left="420"/>
      </w:pPr>
      <w:r>
        <w:rPr>
          <w:rFonts w:hint="eastAsia"/>
        </w:rPr>
        <w:t>22</w:t>
      </w:r>
      <w:r>
        <w:rPr>
          <w:rFonts w:hint="eastAsia"/>
        </w:rPr>
        <w:t>吋网络液晶一体机</w:t>
      </w:r>
    </w:p>
    <w:p w:rsidR="00334A0F" w:rsidRDefault="00334A0F" w:rsidP="00334A0F">
      <w:pPr>
        <w:spacing w:line="360" w:lineRule="auto"/>
        <w:rPr>
          <w:rFonts w:asciiTheme="minorEastAsia" w:hAnsiTheme="minorEastAsia"/>
        </w:rPr>
      </w:pPr>
      <w:r>
        <w:rPr>
          <w:rFonts w:asciiTheme="minorEastAsia" w:hAnsiTheme="minorEastAsia" w:hint="eastAsia"/>
        </w:rPr>
        <w:t>★CPU不低于：</w:t>
      </w:r>
      <w:r>
        <w:rPr>
          <w:rFonts w:hint="eastAsia"/>
          <w:bCs/>
          <w:szCs w:val="21"/>
        </w:rPr>
        <w:t>四核</w:t>
      </w:r>
      <w:r>
        <w:rPr>
          <w:rFonts w:hint="eastAsia"/>
          <w:bCs/>
          <w:szCs w:val="21"/>
        </w:rPr>
        <w:t>ARM Cortex A53</w:t>
      </w:r>
      <w:r>
        <w:rPr>
          <w:rFonts w:hint="eastAsia"/>
          <w:bCs/>
          <w:szCs w:val="21"/>
        </w:rPr>
        <w:t>，</w:t>
      </w:r>
      <w:r>
        <w:rPr>
          <w:rFonts w:hint="eastAsia"/>
          <w:bCs/>
          <w:szCs w:val="21"/>
        </w:rPr>
        <w:t>1.</w:t>
      </w:r>
      <w:r>
        <w:rPr>
          <w:bCs/>
          <w:szCs w:val="21"/>
        </w:rPr>
        <w:t>5</w:t>
      </w:r>
      <w:r>
        <w:rPr>
          <w:rFonts w:hint="eastAsia"/>
          <w:bCs/>
          <w:szCs w:val="21"/>
        </w:rPr>
        <w:t>GHZ</w:t>
      </w:r>
      <w:r>
        <w:rPr>
          <w:rFonts w:asciiTheme="minorEastAsia" w:hAnsiTheme="minorEastAsia" w:hint="eastAsia"/>
        </w:rPr>
        <w:t>，64位</w:t>
      </w:r>
    </w:p>
    <w:p w:rsidR="00334A0F" w:rsidRDefault="00334A0F" w:rsidP="00334A0F">
      <w:pPr>
        <w:spacing w:line="360" w:lineRule="auto"/>
        <w:rPr>
          <w:rFonts w:asciiTheme="minorEastAsia" w:hAnsiTheme="minorEastAsia"/>
        </w:rPr>
      </w:pPr>
      <w:r>
        <w:rPr>
          <w:rFonts w:asciiTheme="minorEastAsia" w:hAnsiTheme="minorEastAsia" w:hint="eastAsia"/>
        </w:rPr>
        <w:t>★GPU不低于：</w:t>
      </w:r>
      <w:r>
        <w:rPr>
          <w:bCs/>
          <w:szCs w:val="21"/>
        </w:rPr>
        <w:t xml:space="preserve">MaLi450 </w:t>
      </w:r>
      <w:r>
        <w:rPr>
          <w:rFonts w:hint="eastAsia"/>
          <w:bCs/>
          <w:szCs w:val="21"/>
        </w:rPr>
        <w:t>四核</w:t>
      </w:r>
      <w:r>
        <w:rPr>
          <w:bCs/>
          <w:szCs w:val="21"/>
        </w:rPr>
        <w:t>GPU</w:t>
      </w:r>
    </w:p>
    <w:p w:rsidR="00334A0F" w:rsidRDefault="00334A0F" w:rsidP="00334A0F">
      <w:pPr>
        <w:spacing w:line="360" w:lineRule="auto"/>
        <w:rPr>
          <w:rFonts w:asciiTheme="minorEastAsia" w:hAnsiTheme="minorEastAsia"/>
        </w:rPr>
      </w:pPr>
      <w:r>
        <w:rPr>
          <w:rFonts w:asciiTheme="minorEastAsia" w:hAnsiTheme="minorEastAsia" w:hint="eastAsia"/>
        </w:rPr>
        <w:t>★内存不低于：DDR3L 1GB</w:t>
      </w:r>
    </w:p>
    <w:p w:rsidR="00334A0F" w:rsidRDefault="00334A0F" w:rsidP="00334A0F">
      <w:pPr>
        <w:spacing w:line="360" w:lineRule="auto"/>
        <w:rPr>
          <w:rFonts w:asciiTheme="minorEastAsia" w:hAnsiTheme="minorEastAsia"/>
        </w:rPr>
      </w:pPr>
      <w:r>
        <w:rPr>
          <w:rFonts w:asciiTheme="minorEastAsia" w:hAnsiTheme="minorEastAsia" w:hint="eastAsia"/>
        </w:rPr>
        <w:t>网卡不低于：100M</w:t>
      </w:r>
    </w:p>
    <w:p w:rsidR="00334A0F" w:rsidRDefault="00334A0F" w:rsidP="00334A0F">
      <w:pPr>
        <w:spacing w:line="360" w:lineRule="auto"/>
        <w:rPr>
          <w:rFonts w:asciiTheme="minorEastAsia" w:hAnsiTheme="minorEastAsia"/>
        </w:rPr>
      </w:pPr>
      <w:r>
        <w:rPr>
          <w:rFonts w:asciiTheme="minorEastAsia" w:hAnsiTheme="minorEastAsia" w:hint="eastAsia"/>
        </w:rPr>
        <w:t>显示：LVDS驱动</w:t>
      </w:r>
    </w:p>
    <w:p w:rsidR="00334A0F" w:rsidRDefault="00334A0F" w:rsidP="00334A0F">
      <w:pPr>
        <w:spacing w:line="360" w:lineRule="auto"/>
        <w:rPr>
          <w:rFonts w:asciiTheme="minorEastAsia" w:hAnsiTheme="minorEastAsia"/>
        </w:rPr>
      </w:pPr>
      <w:r>
        <w:rPr>
          <w:rFonts w:asciiTheme="minorEastAsia" w:hAnsiTheme="minorEastAsia" w:hint="eastAsia"/>
        </w:rPr>
        <w:t xml:space="preserve">外存不低于：EMMC，8G </w:t>
      </w:r>
    </w:p>
    <w:p w:rsidR="00334A0F" w:rsidRDefault="00334A0F" w:rsidP="00334A0F">
      <w:pPr>
        <w:spacing w:line="360" w:lineRule="auto"/>
        <w:rPr>
          <w:rFonts w:asciiTheme="minorEastAsia" w:hAnsiTheme="minorEastAsia"/>
        </w:rPr>
      </w:pPr>
      <w:r>
        <w:rPr>
          <w:rFonts w:asciiTheme="minorEastAsia" w:hAnsiTheme="minorEastAsia" w:hint="eastAsia"/>
        </w:rPr>
        <w:t xml:space="preserve">★系统：Android </w:t>
      </w:r>
    </w:p>
    <w:p w:rsidR="00334A0F" w:rsidRDefault="00334A0F" w:rsidP="00334A0F">
      <w:pPr>
        <w:spacing w:line="360" w:lineRule="auto"/>
        <w:rPr>
          <w:rFonts w:asciiTheme="minorEastAsia" w:hAnsiTheme="minorEastAsia"/>
        </w:rPr>
      </w:pPr>
      <w:r>
        <w:rPr>
          <w:rFonts w:asciiTheme="minorEastAsia" w:hAnsiTheme="minorEastAsia" w:hint="eastAsia"/>
        </w:rPr>
        <w:t>★时钟：RTC时钟，电子晶振</w:t>
      </w:r>
    </w:p>
    <w:p w:rsidR="00334A0F" w:rsidRDefault="00334A0F" w:rsidP="00334A0F">
      <w:pPr>
        <w:spacing w:line="360" w:lineRule="auto"/>
        <w:rPr>
          <w:rFonts w:asciiTheme="minorEastAsia" w:hAnsiTheme="minorEastAsia"/>
        </w:rPr>
      </w:pPr>
      <w:r>
        <w:rPr>
          <w:rFonts w:asciiTheme="minorEastAsia" w:hAnsiTheme="minorEastAsia" w:hint="eastAsia"/>
        </w:rPr>
        <w:t>尺寸：22吋</w:t>
      </w:r>
    </w:p>
    <w:p w:rsidR="00334A0F" w:rsidRDefault="00334A0F" w:rsidP="00334A0F">
      <w:pPr>
        <w:spacing w:line="360" w:lineRule="auto"/>
        <w:rPr>
          <w:rFonts w:asciiTheme="minorEastAsia" w:hAnsiTheme="minorEastAsia"/>
        </w:rPr>
      </w:pPr>
      <w:r>
        <w:rPr>
          <w:rFonts w:asciiTheme="minorEastAsia" w:hAnsiTheme="minorEastAsia" w:hint="eastAsia"/>
        </w:rPr>
        <w:t>★可视角度：全视角</w:t>
      </w:r>
    </w:p>
    <w:p w:rsidR="00334A0F" w:rsidRDefault="00334A0F" w:rsidP="00334A0F">
      <w:pPr>
        <w:spacing w:line="360" w:lineRule="auto"/>
        <w:rPr>
          <w:rFonts w:asciiTheme="minorEastAsia" w:hAnsiTheme="minorEastAsia"/>
        </w:rPr>
      </w:pPr>
      <w:r>
        <w:rPr>
          <w:rFonts w:asciiTheme="minorEastAsia" w:hAnsiTheme="minorEastAsia" w:hint="eastAsia"/>
        </w:rPr>
        <w:t>分辨率不低于：1920*1080</w:t>
      </w:r>
    </w:p>
    <w:p w:rsidR="00334A0F" w:rsidRDefault="00334A0F" w:rsidP="00334A0F">
      <w:pPr>
        <w:spacing w:line="360" w:lineRule="auto"/>
        <w:rPr>
          <w:rFonts w:asciiTheme="minorEastAsia" w:hAnsiTheme="minorEastAsia"/>
        </w:rPr>
      </w:pPr>
      <w:r>
        <w:rPr>
          <w:rFonts w:asciiTheme="minorEastAsia" w:hAnsiTheme="minorEastAsia" w:hint="eastAsia"/>
        </w:rPr>
        <w:t xml:space="preserve">支持视频格式：MPEG2, MPEG2_HD, MPEG4, MPEG4_SD, MPEG4_HD, H.264, RM, </w:t>
      </w:r>
      <w:proofErr w:type="spellStart"/>
      <w:r>
        <w:rPr>
          <w:rFonts w:asciiTheme="minorEastAsia" w:hAnsiTheme="minorEastAsia" w:hint="eastAsia"/>
        </w:rPr>
        <w:t>DivX</w:t>
      </w:r>
      <w:proofErr w:type="spellEnd"/>
      <w:r>
        <w:rPr>
          <w:rFonts w:asciiTheme="minorEastAsia" w:hAnsiTheme="minorEastAsia" w:hint="eastAsia"/>
        </w:rPr>
        <w:t xml:space="preserve"> 1080p HD, </w:t>
      </w:r>
      <w:proofErr w:type="spellStart"/>
      <w:r>
        <w:rPr>
          <w:rFonts w:asciiTheme="minorEastAsia" w:hAnsiTheme="minorEastAsia" w:hint="eastAsia"/>
        </w:rPr>
        <w:t>DivX</w:t>
      </w:r>
      <w:proofErr w:type="spellEnd"/>
      <w:r>
        <w:rPr>
          <w:rFonts w:asciiTheme="minorEastAsia" w:hAnsiTheme="minorEastAsia" w:hint="eastAsia"/>
        </w:rPr>
        <w:t xml:space="preserve"> 720p HD, </w:t>
      </w:r>
      <w:proofErr w:type="spellStart"/>
      <w:r>
        <w:rPr>
          <w:rFonts w:asciiTheme="minorEastAsia" w:hAnsiTheme="minorEastAsia" w:hint="eastAsia"/>
        </w:rPr>
        <w:t>DivX_DRM</w:t>
      </w:r>
      <w:proofErr w:type="spellEnd"/>
      <w:r>
        <w:rPr>
          <w:rFonts w:asciiTheme="minorEastAsia" w:hAnsiTheme="minorEastAsia" w:hint="eastAsia"/>
        </w:rPr>
        <w:t>, FLV</w:t>
      </w:r>
    </w:p>
    <w:p w:rsidR="00334A0F" w:rsidRDefault="00334A0F" w:rsidP="00334A0F">
      <w:pPr>
        <w:spacing w:line="360" w:lineRule="auto"/>
        <w:rPr>
          <w:rFonts w:asciiTheme="minorEastAsia" w:hAnsiTheme="minorEastAsia"/>
        </w:rPr>
      </w:pPr>
      <w:r>
        <w:rPr>
          <w:rFonts w:asciiTheme="minorEastAsia" w:hAnsiTheme="minorEastAsia" w:hint="eastAsia"/>
        </w:rPr>
        <w:t>支持图片格式：JPEG, GIF, PNG, BMP</w:t>
      </w:r>
    </w:p>
    <w:p w:rsidR="00334A0F" w:rsidRDefault="00334A0F" w:rsidP="00334A0F">
      <w:pPr>
        <w:spacing w:line="360" w:lineRule="auto"/>
        <w:rPr>
          <w:rFonts w:asciiTheme="minorEastAsia" w:hAnsiTheme="minorEastAsia"/>
        </w:rPr>
      </w:pPr>
      <w:r>
        <w:rPr>
          <w:rFonts w:asciiTheme="minorEastAsia" w:hAnsiTheme="minorEastAsia" w:hint="eastAsia"/>
        </w:rPr>
        <w:t>支持音频格式：MP3, AAC</w:t>
      </w:r>
    </w:p>
    <w:p w:rsidR="00334A0F" w:rsidRDefault="00334A0F" w:rsidP="00334A0F">
      <w:pPr>
        <w:spacing w:line="360" w:lineRule="auto"/>
        <w:rPr>
          <w:rFonts w:asciiTheme="minorEastAsia" w:hAnsiTheme="minorEastAsia"/>
        </w:rPr>
      </w:pPr>
      <w:r>
        <w:rPr>
          <w:rFonts w:asciiTheme="minorEastAsia" w:hAnsiTheme="minorEastAsia" w:hint="eastAsia"/>
        </w:rPr>
        <w:t xml:space="preserve">存储介质：U盘 </w:t>
      </w:r>
    </w:p>
    <w:p w:rsidR="00334A0F" w:rsidRDefault="00334A0F" w:rsidP="00334A0F">
      <w:pPr>
        <w:spacing w:line="360" w:lineRule="auto"/>
        <w:rPr>
          <w:rFonts w:asciiTheme="minorEastAsia" w:hAnsiTheme="minorEastAsia"/>
        </w:rPr>
      </w:pPr>
      <w:r>
        <w:rPr>
          <w:rFonts w:asciiTheme="minorEastAsia" w:hAnsiTheme="minorEastAsia" w:hint="eastAsia"/>
        </w:rPr>
        <w:t>遥控功能：IP配置、显示配置、联网方式配置</w:t>
      </w:r>
    </w:p>
    <w:p w:rsidR="00334A0F" w:rsidRDefault="00334A0F" w:rsidP="00334A0F">
      <w:pPr>
        <w:spacing w:line="360" w:lineRule="auto"/>
        <w:rPr>
          <w:rFonts w:asciiTheme="minorEastAsia" w:hAnsiTheme="minorEastAsia"/>
          <w:color w:val="000000" w:themeColor="text1"/>
        </w:rPr>
      </w:pPr>
      <w:r>
        <w:rPr>
          <w:rFonts w:asciiTheme="minorEastAsia" w:hAnsiTheme="minorEastAsia" w:hint="eastAsia"/>
          <w:color w:val="000000" w:themeColor="text1"/>
        </w:rPr>
        <w:t>通信接口：RJ</w:t>
      </w:r>
      <w:r>
        <w:rPr>
          <w:rFonts w:asciiTheme="minorEastAsia" w:hAnsiTheme="minorEastAsia"/>
          <w:color w:val="000000" w:themeColor="text1"/>
        </w:rPr>
        <w:t>45</w:t>
      </w:r>
      <w:r>
        <w:rPr>
          <w:rFonts w:asciiTheme="minorEastAsia" w:hAnsiTheme="minorEastAsia" w:hint="eastAsia"/>
          <w:color w:val="000000" w:themeColor="text1"/>
        </w:rPr>
        <w:t>*</w:t>
      </w:r>
      <w:r>
        <w:rPr>
          <w:rFonts w:asciiTheme="minorEastAsia" w:hAnsiTheme="minorEastAsia"/>
          <w:color w:val="000000" w:themeColor="text1"/>
        </w:rPr>
        <w:t>1</w:t>
      </w:r>
    </w:p>
    <w:p w:rsidR="00334A0F" w:rsidRDefault="00334A0F" w:rsidP="00334A0F">
      <w:pPr>
        <w:spacing w:line="360" w:lineRule="auto"/>
        <w:rPr>
          <w:rFonts w:asciiTheme="minorEastAsia" w:hAnsiTheme="minorEastAsia"/>
          <w:color w:val="000000" w:themeColor="text1"/>
        </w:rPr>
      </w:pPr>
      <w:r>
        <w:rPr>
          <w:rFonts w:asciiTheme="minorEastAsia" w:hAnsiTheme="minorEastAsia" w:hint="eastAsia"/>
          <w:color w:val="000000" w:themeColor="text1"/>
        </w:rPr>
        <w:t>视频接口：H</w:t>
      </w:r>
      <w:r>
        <w:rPr>
          <w:rFonts w:asciiTheme="minorEastAsia" w:hAnsiTheme="minorEastAsia"/>
          <w:color w:val="000000" w:themeColor="text1"/>
        </w:rPr>
        <w:t>DMI in*1</w:t>
      </w:r>
    </w:p>
    <w:p w:rsidR="00334A0F" w:rsidRDefault="00334A0F" w:rsidP="00334A0F">
      <w:pPr>
        <w:spacing w:line="360" w:lineRule="auto"/>
        <w:rPr>
          <w:rFonts w:asciiTheme="minorEastAsia" w:hAnsiTheme="minorEastAsia"/>
          <w:color w:val="000000" w:themeColor="text1"/>
        </w:rPr>
      </w:pPr>
      <w:r>
        <w:rPr>
          <w:rFonts w:asciiTheme="minorEastAsia" w:hAnsiTheme="minorEastAsia" w:hint="eastAsia"/>
          <w:color w:val="000000" w:themeColor="text1"/>
        </w:rPr>
        <w:lastRenderedPageBreak/>
        <w:t>音频接口：</w:t>
      </w:r>
      <w:r>
        <w:rPr>
          <w:rFonts w:asciiTheme="minorEastAsia" w:hAnsiTheme="minorEastAsia"/>
          <w:color w:val="000000" w:themeColor="text1"/>
        </w:rPr>
        <w:t>LINE out*1</w:t>
      </w:r>
    </w:p>
    <w:p w:rsidR="00334A0F" w:rsidRDefault="00334A0F" w:rsidP="00334A0F">
      <w:pPr>
        <w:rPr>
          <w:rFonts w:ascii="宋体" w:hAnsi="宋体" w:cs="宋体"/>
          <w:color w:val="000000" w:themeColor="text1"/>
          <w:kern w:val="0"/>
        </w:rPr>
      </w:pPr>
      <w:r>
        <w:rPr>
          <w:rFonts w:asciiTheme="minorEastAsia" w:hAnsiTheme="minorEastAsia" w:hint="eastAsia"/>
          <w:color w:val="000000" w:themeColor="text1"/>
        </w:rPr>
        <w:t xml:space="preserve">数据接口：USB </w:t>
      </w:r>
      <w:r>
        <w:rPr>
          <w:rFonts w:asciiTheme="minorEastAsia" w:hAnsiTheme="minorEastAsia"/>
          <w:color w:val="000000" w:themeColor="text1"/>
        </w:rPr>
        <w:t>2.0</w:t>
      </w:r>
      <w:r>
        <w:rPr>
          <w:rFonts w:asciiTheme="minorEastAsia" w:hAnsiTheme="minorEastAsia" w:hint="eastAsia"/>
          <w:color w:val="000000" w:themeColor="text1"/>
        </w:rPr>
        <w:t>*</w:t>
      </w:r>
      <w:r>
        <w:rPr>
          <w:rFonts w:asciiTheme="minorEastAsia" w:hAnsiTheme="minorEastAsia"/>
          <w:color w:val="000000" w:themeColor="text1"/>
        </w:rPr>
        <w:t>2</w:t>
      </w:r>
    </w:p>
    <w:p w:rsidR="00334A0F" w:rsidRDefault="00334A0F" w:rsidP="00334A0F">
      <w:pPr>
        <w:spacing w:line="360" w:lineRule="auto"/>
        <w:rPr>
          <w:rFonts w:asciiTheme="minorEastAsia" w:hAnsiTheme="minorEastAsia"/>
        </w:rPr>
      </w:pPr>
      <w:r>
        <w:rPr>
          <w:rFonts w:asciiTheme="minorEastAsia" w:hAnsiTheme="minorEastAsia" w:hint="eastAsia"/>
        </w:rPr>
        <w:t>材质：铝合金前壳、五金后盖</w:t>
      </w:r>
    </w:p>
    <w:p w:rsidR="00334A0F" w:rsidRDefault="00334A0F" w:rsidP="00334A0F">
      <w:pPr>
        <w:spacing w:line="360" w:lineRule="auto"/>
        <w:rPr>
          <w:rFonts w:asciiTheme="minorEastAsia" w:hAnsiTheme="minorEastAsia"/>
        </w:rPr>
      </w:pPr>
      <w:r>
        <w:rPr>
          <w:rFonts w:asciiTheme="minorEastAsia" w:hAnsiTheme="minorEastAsia" w:hint="eastAsia"/>
        </w:rPr>
        <w:t>★外观：防尘防暴处理</w:t>
      </w:r>
    </w:p>
    <w:p w:rsidR="00334A0F" w:rsidRDefault="00334A0F" w:rsidP="00334A0F">
      <w:pPr>
        <w:spacing w:line="360" w:lineRule="auto"/>
        <w:rPr>
          <w:rFonts w:asciiTheme="minorEastAsia" w:hAnsiTheme="minorEastAsia"/>
        </w:rPr>
      </w:pPr>
      <w:r>
        <w:rPr>
          <w:rFonts w:asciiTheme="minorEastAsia" w:hAnsiTheme="minorEastAsia" w:hint="eastAsia"/>
        </w:rPr>
        <w:t>安装：壁挂，横挂竖挂均可</w:t>
      </w:r>
    </w:p>
    <w:p w:rsidR="00334A0F" w:rsidRDefault="00334A0F" w:rsidP="00334A0F">
      <w:pPr>
        <w:widowControl/>
        <w:spacing w:line="360" w:lineRule="auto"/>
        <w:jc w:val="left"/>
        <w:rPr>
          <w:rFonts w:asciiTheme="minorEastAsia" w:hAnsiTheme="minorEastAsia"/>
        </w:rPr>
      </w:pPr>
      <w:r>
        <w:rPr>
          <w:rFonts w:asciiTheme="minorEastAsia" w:hAnsiTheme="minorEastAsia" w:hint="eastAsia"/>
        </w:rPr>
        <w:t>★资质：CCC认证</w:t>
      </w:r>
    </w:p>
    <w:p w:rsidR="00334A0F" w:rsidRDefault="00334A0F" w:rsidP="00334A0F">
      <w:pPr>
        <w:pStyle w:val="6"/>
      </w:pPr>
      <w:r>
        <w:rPr>
          <w:rFonts w:hint="eastAsia"/>
        </w:rPr>
        <w:t>55</w:t>
      </w:r>
      <w:r>
        <w:rPr>
          <w:rFonts w:hint="eastAsia"/>
        </w:rPr>
        <w:t>寸网络液晶一体机</w:t>
      </w:r>
    </w:p>
    <w:p w:rsidR="00334A0F" w:rsidRDefault="00334A0F" w:rsidP="00334A0F">
      <w:pPr>
        <w:spacing w:line="360" w:lineRule="auto"/>
        <w:rPr>
          <w:rFonts w:asciiTheme="minorEastAsia" w:hAnsiTheme="minorEastAsia"/>
        </w:rPr>
      </w:pPr>
      <w:r>
        <w:rPr>
          <w:rFonts w:asciiTheme="minorEastAsia" w:hAnsiTheme="minorEastAsia" w:hint="eastAsia"/>
        </w:rPr>
        <w:t>★CPU不低于：四核 Cortex-17  1.7GHZ；6</w:t>
      </w:r>
      <w:r>
        <w:rPr>
          <w:rFonts w:asciiTheme="minorEastAsia" w:hAnsiTheme="minorEastAsia"/>
        </w:rPr>
        <w:t>4</w:t>
      </w:r>
      <w:r>
        <w:rPr>
          <w:rFonts w:asciiTheme="minorEastAsia" w:hAnsiTheme="minorEastAsia" w:hint="eastAsia"/>
        </w:rPr>
        <w:t>位</w:t>
      </w:r>
    </w:p>
    <w:p w:rsidR="00334A0F" w:rsidRDefault="00334A0F" w:rsidP="00334A0F">
      <w:pPr>
        <w:spacing w:line="360" w:lineRule="auto"/>
        <w:rPr>
          <w:rFonts w:asciiTheme="minorEastAsia" w:hAnsiTheme="minorEastAsia"/>
        </w:rPr>
      </w:pPr>
      <w:r>
        <w:rPr>
          <w:rFonts w:asciiTheme="minorEastAsia" w:hAnsiTheme="minorEastAsia" w:hint="eastAsia"/>
        </w:rPr>
        <w:t>★GPU不低于：Mali-760 四核GPU</w:t>
      </w:r>
    </w:p>
    <w:p w:rsidR="00334A0F" w:rsidRDefault="00334A0F" w:rsidP="00334A0F">
      <w:pPr>
        <w:spacing w:line="360" w:lineRule="auto"/>
        <w:rPr>
          <w:rFonts w:asciiTheme="minorEastAsia" w:hAnsiTheme="minorEastAsia"/>
        </w:rPr>
      </w:pPr>
      <w:r>
        <w:rPr>
          <w:rFonts w:asciiTheme="minorEastAsia" w:hAnsiTheme="minorEastAsia" w:hint="eastAsia"/>
        </w:rPr>
        <w:t>★内存不低于：DDR3 2GB</w:t>
      </w:r>
    </w:p>
    <w:p w:rsidR="00334A0F" w:rsidRDefault="00334A0F" w:rsidP="00334A0F">
      <w:pPr>
        <w:spacing w:line="360" w:lineRule="auto"/>
        <w:rPr>
          <w:rFonts w:asciiTheme="minorEastAsia" w:hAnsiTheme="minorEastAsia"/>
        </w:rPr>
      </w:pPr>
      <w:r>
        <w:rPr>
          <w:rFonts w:asciiTheme="minorEastAsia" w:hAnsiTheme="minorEastAsia" w:hint="eastAsia"/>
        </w:rPr>
        <w:t>网卡不低于：100M</w:t>
      </w:r>
    </w:p>
    <w:p w:rsidR="00334A0F" w:rsidRDefault="00334A0F" w:rsidP="00334A0F">
      <w:pPr>
        <w:spacing w:line="360" w:lineRule="auto"/>
        <w:rPr>
          <w:rFonts w:asciiTheme="minorEastAsia" w:hAnsiTheme="minorEastAsia"/>
        </w:rPr>
      </w:pPr>
      <w:r>
        <w:rPr>
          <w:rFonts w:asciiTheme="minorEastAsia" w:hAnsiTheme="minorEastAsia" w:hint="eastAsia"/>
        </w:rPr>
        <w:t>显示：LVDS驱动</w:t>
      </w:r>
    </w:p>
    <w:p w:rsidR="00334A0F" w:rsidRDefault="00334A0F" w:rsidP="00334A0F">
      <w:pPr>
        <w:spacing w:line="360" w:lineRule="auto"/>
        <w:rPr>
          <w:rFonts w:asciiTheme="minorEastAsia" w:hAnsiTheme="minorEastAsia"/>
        </w:rPr>
      </w:pPr>
      <w:r>
        <w:rPr>
          <w:rFonts w:asciiTheme="minorEastAsia" w:hAnsiTheme="minorEastAsia" w:hint="eastAsia"/>
        </w:rPr>
        <w:t xml:space="preserve">外存不低于：EMMC，8G </w:t>
      </w:r>
    </w:p>
    <w:p w:rsidR="00334A0F" w:rsidRDefault="00334A0F" w:rsidP="00334A0F">
      <w:pPr>
        <w:spacing w:line="360" w:lineRule="auto"/>
        <w:rPr>
          <w:rFonts w:asciiTheme="minorEastAsia" w:hAnsiTheme="minorEastAsia"/>
        </w:rPr>
      </w:pPr>
      <w:r>
        <w:rPr>
          <w:rFonts w:asciiTheme="minorEastAsia" w:hAnsiTheme="minorEastAsia" w:hint="eastAsia"/>
        </w:rPr>
        <w:t>★系统：Android</w:t>
      </w:r>
      <w:r>
        <w:rPr>
          <w:rFonts w:asciiTheme="minorEastAsia" w:hAnsiTheme="minorEastAsia"/>
        </w:rPr>
        <w:t xml:space="preserve"> </w:t>
      </w:r>
    </w:p>
    <w:p w:rsidR="00334A0F" w:rsidRDefault="00334A0F" w:rsidP="00334A0F">
      <w:pPr>
        <w:spacing w:line="360" w:lineRule="auto"/>
        <w:rPr>
          <w:rFonts w:asciiTheme="minorEastAsia" w:hAnsiTheme="minorEastAsia"/>
        </w:rPr>
      </w:pPr>
      <w:r>
        <w:rPr>
          <w:rFonts w:asciiTheme="minorEastAsia" w:hAnsiTheme="minorEastAsia" w:hint="eastAsia"/>
        </w:rPr>
        <w:t>★时钟：RTC时钟，电子晶振</w:t>
      </w:r>
    </w:p>
    <w:p w:rsidR="00334A0F" w:rsidRDefault="00334A0F" w:rsidP="00334A0F">
      <w:pPr>
        <w:spacing w:line="360" w:lineRule="auto"/>
        <w:rPr>
          <w:rFonts w:asciiTheme="minorEastAsia" w:hAnsiTheme="minorEastAsia"/>
        </w:rPr>
      </w:pPr>
      <w:r>
        <w:rPr>
          <w:rFonts w:asciiTheme="minorEastAsia" w:hAnsiTheme="minorEastAsia" w:hint="eastAsia"/>
        </w:rPr>
        <w:t>尺寸：55吋</w:t>
      </w:r>
    </w:p>
    <w:p w:rsidR="00334A0F" w:rsidRDefault="00334A0F" w:rsidP="00334A0F">
      <w:pPr>
        <w:spacing w:line="360" w:lineRule="auto"/>
        <w:rPr>
          <w:rFonts w:asciiTheme="minorEastAsia" w:hAnsiTheme="minorEastAsia"/>
        </w:rPr>
      </w:pPr>
      <w:r>
        <w:rPr>
          <w:rFonts w:asciiTheme="minorEastAsia" w:hAnsiTheme="minorEastAsia" w:hint="eastAsia"/>
        </w:rPr>
        <w:t>分辨率不低于：1920*1080</w:t>
      </w:r>
    </w:p>
    <w:p w:rsidR="00334A0F" w:rsidRDefault="00334A0F" w:rsidP="00334A0F">
      <w:pPr>
        <w:spacing w:line="360" w:lineRule="auto"/>
        <w:rPr>
          <w:rFonts w:asciiTheme="minorEastAsia" w:hAnsiTheme="minorEastAsia"/>
        </w:rPr>
      </w:pPr>
      <w:r>
        <w:rPr>
          <w:rFonts w:asciiTheme="minorEastAsia" w:hAnsiTheme="minorEastAsia" w:hint="eastAsia"/>
        </w:rPr>
        <w:t>支持视频格式：MPEG1, MPEG2, MPEG4, MPEG4_SD, MPEG4_HD, H.264, RM, RMVB，</w:t>
      </w:r>
      <w:proofErr w:type="spellStart"/>
      <w:r>
        <w:rPr>
          <w:rFonts w:asciiTheme="minorEastAsia" w:hAnsiTheme="minorEastAsia" w:hint="eastAsia"/>
        </w:rPr>
        <w:t>DivX</w:t>
      </w:r>
      <w:proofErr w:type="spellEnd"/>
      <w:r>
        <w:rPr>
          <w:rFonts w:asciiTheme="minorEastAsia" w:hAnsiTheme="minorEastAsia" w:hint="eastAsia"/>
        </w:rPr>
        <w:t xml:space="preserve"> 1080p HD, </w:t>
      </w:r>
      <w:proofErr w:type="spellStart"/>
      <w:r>
        <w:rPr>
          <w:rFonts w:asciiTheme="minorEastAsia" w:hAnsiTheme="minorEastAsia" w:hint="eastAsia"/>
        </w:rPr>
        <w:t>DivX</w:t>
      </w:r>
      <w:proofErr w:type="spellEnd"/>
      <w:r>
        <w:rPr>
          <w:rFonts w:asciiTheme="minorEastAsia" w:hAnsiTheme="minorEastAsia" w:hint="eastAsia"/>
        </w:rPr>
        <w:t xml:space="preserve"> 720p HD, MKV, VP6,VP8</w:t>
      </w:r>
    </w:p>
    <w:p w:rsidR="00334A0F" w:rsidRDefault="00334A0F" w:rsidP="00334A0F">
      <w:pPr>
        <w:spacing w:line="360" w:lineRule="auto"/>
        <w:rPr>
          <w:rFonts w:asciiTheme="minorEastAsia" w:hAnsiTheme="minorEastAsia"/>
        </w:rPr>
      </w:pPr>
      <w:r>
        <w:rPr>
          <w:rFonts w:asciiTheme="minorEastAsia" w:hAnsiTheme="minorEastAsia" w:hint="eastAsia"/>
        </w:rPr>
        <w:t>支持图片格式：JPEG,PNG, BMP</w:t>
      </w:r>
    </w:p>
    <w:p w:rsidR="00334A0F" w:rsidRDefault="00334A0F" w:rsidP="00334A0F">
      <w:pPr>
        <w:spacing w:line="360" w:lineRule="auto"/>
        <w:rPr>
          <w:rFonts w:asciiTheme="minorEastAsia" w:hAnsiTheme="minorEastAsia"/>
        </w:rPr>
      </w:pPr>
      <w:r>
        <w:rPr>
          <w:rFonts w:asciiTheme="minorEastAsia" w:hAnsiTheme="minorEastAsia" w:hint="eastAsia"/>
        </w:rPr>
        <w:t>支持音频格式：MP3, AAC，WMA,OGG</w:t>
      </w:r>
    </w:p>
    <w:p w:rsidR="00334A0F" w:rsidRDefault="00334A0F" w:rsidP="00334A0F">
      <w:pPr>
        <w:spacing w:line="360" w:lineRule="auto"/>
        <w:rPr>
          <w:rFonts w:asciiTheme="minorEastAsia" w:hAnsiTheme="minorEastAsia"/>
        </w:rPr>
      </w:pPr>
      <w:r>
        <w:rPr>
          <w:rFonts w:asciiTheme="minorEastAsia" w:hAnsiTheme="minorEastAsia" w:hint="eastAsia"/>
        </w:rPr>
        <w:t xml:space="preserve">存储介质：U盘/SD卡  </w:t>
      </w:r>
    </w:p>
    <w:p w:rsidR="00334A0F" w:rsidRDefault="00334A0F" w:rsidP="00334A0F">
      <w:pPr>
        <w:spacing w:line="360" w:lineRule="auto"/>
        <w:rPr>
          <w:rFonts w:asciiTheme="minorEastAsia" w:hAnsiTheme="minorEastAsia"/>
        </w:rPr>
      </w:pPr>
      <w:r>
        <w:rPr>
          <w:rFonts w:asciiTheme="minorEastAsia" w:hAnsiTheme="minorEastAsia" w:hint="eastAsia"/>
        </w:rPr>
        <w:t>遥控功能：IP配置、显示配置、联网方式配置</w:t>
      </w:r>
    </w:p>
    <w:p w:rsidR="00334A0F" w:rsidRDefault="00334A0F" w:rsidP="00334A0F">
      <w:pPr>
        <w:spacing w:line="360" w:lineRule="auto"/>
        <w:rPr>
          <w:rFonts w:asciiTheme="minorEastAsia" w:hAnsiTheme="minorEastAsia"/>
        </w:rPr>
      </w:pPr>
      <w:r>
        <w:rPr>
          <w:rFonts w:asciiTheme="minorEastAsia" w:hAnsiTheme="minorEastAsia" w:hint="eastAsia"/>
        </w:rPr>
        <w:t>通信接口：RJ45*</w:t>
      </w:r>
      <w:r>
        <w:rPr>
          <w:rFonts w:asciiTheme="minorEastAsia" w:hAnsiTheme="minorEastAsia"/>
        </w:rPr>
        <w:t>1</w:t>
      </w:r>
    </w:p>
    <w:p w:rsidR="00334A0F" w:rsidRDefault="00334A0F" w:rsidP="00334A0F">
      <w:pPr>
        <w:spacing w:line="360" w:lineRule="auto"/>
        <w:rPr>
          <w:rFonts w:asciiTheme="minorEastAsia" w:hAnsiTheme="minorEastAsia"/>
        </w:rPr>
      </w:pPr>
      <w:r>
        <w:rPr>
          <w:rFonts w:asciiTheme="minorEastAsia" w:hAnsiTheme="minorEastAsia" w:hint="eastAsia"/>
        </w:rPr>
        <w:t>视频接口：HDMI</w:t>
      </w:r>
      <w:r>
        <w:rPr>
          <w:rFonts w:asciiTheme="minorEastAsia" w:hAnsiTheme="minorEastAsia"/>
        </w:rPr>
        <w:t xml:space="preserve"> in</w:t>
      </w:r>
      <w:r>
        <w:rPr>
          <w:rFonts w:asciiTheme="minorEastAsia" w:hAnsiTheme="minorEastAsia" w:hint="eastAsia"/>
        </w:rPr>
        <w:t>*1</w:t>
      </w:r>
    </w:p>
    <w:p w:rsidR="00334A0F" w:rsidRDefault="00334A0F" w:rsidP="00334A0F">
      <w:pPr>
        <w:spacing w:line="360" w:lineRule="auto"/>
        <w:rPr>
          <w:rFonts w:asciiTheme="minorEastAsia" w:hAnsiTheme="minorEastAsia"/>
        </w:rPr>
      </w:pPr>
      <w:r>
        <w:rPr>
          <w:rFonts w:asciiTheme="minorEastAsia" w:hAnsiTheme="minorEastAsia" w:hint="eastAsia"/>
        </w:rPr>
        <w:t>音频接口：</w:t>
      </w:r>
      <w:r>
        <w:rPr>
          <w:rFonts w:asciiTheme="minorEastAsia" w:hAnsiTheme="minorEastAsia"/>
        </w:rPr>
        <w:t>LINE out</w:t>
      </w:r>
      <w:r>
        <w:rPr>
          <w:rFonts w:asciiTheme="minorEastAsia" w:hAnsiTheme="minorEastAsia" w:hint="eastAsia"/>
        </w:rPr>
        <w:t>*</w:t>
      </w:r>
      <w:r>
        <w:rPr>
          <w:rFonts w:asciiTheme="minorEastAsia" w:hAnsiTheme="minorEastAsia"/>
        </w:rPr>
        <w:t>1</w:t>
      </w:r>
    </w:p>
    <w:p w:rsidR="00334A0F" w:rsidRDefault="00334A0F" w:rsidP="00334A0F">
      <w:pPr>
        <w:spacing w:line="360" w:lineRule="auto"/>
        <w:rPr>
          <w:rFonts w:asciiTheme="minorEastAsia" w:hAnsiTheme="minorEastAsia"/>
        </w:rPr>
      </w:pPr>
      <w:r>
        <w:rPr>
          <w:rFonts w:asciiTheme="minorEastAsia" w:hAnsiTheme="minorEastAsia" w:hint="eastAsia"/>
        </w:rPr>
        <w:t>数据接口：USB</w:t>
      </w:r>
      <w:r>
        <w:rPr>
          <w:rFonts w:asciiTheme="minorEastAsia" w:hAnsiTheme="minorEastAsia"/>
        </w:rPr>
        <w:t xml:space="preserve"> 3.0</w:t>
      </w:r>
      <w:r>
        <w:rPr>
          <w:rFonts w:asciiTheme="minorEastAsia" w:hAnsiTheme="minorEastAsia" w:hint="eastAsia"/>
        </w:rPr>
        <w:t>*2</w:t>
      </w:r>
    </w:p>
    <w:p w:rsidR="00334A0F" w:rsidRDefault="00334A0F" w:rsidP="00334A0F">
      <w:pPr>
        <w:spacing w:line="360" w:lineRule="auto"/>
        <w:rPr>
          <w:rFonts w:asciiTheme="minorEastAsia" w:hAnsiTheme="minorEastAsia"/>
        </w:rPr>
      </w:pPr>
      <w:r>
        <w:rPr>
          <w:rFonts w:asciiTheme="minorEastAsia" w:hAnsiTheme="minorEastAsia" w:hint="eastAsia"/>
        </w:rPr>
        <w:t>材质：铝合金前壳、五金后盖</w:t>
      </w:r>
    </w:p>
    <w:p w:rsidR="00334A0F" w:rsidRDefault="00334A0F" w:rsidP="00334A0F">
      <w:pPr>
        <w:spacing w:line="360" w:lineRule="auto"/>
        <w:rPr>
          <w:rFonts w:asciiTheme="minorEastAsia" w:hAnsiTheme="minorEastAsia"/>
        </w:rPr>
      </w:pPr>
      <w:r>
        <w:rPr>
          <w:rFonts w:asciiTheme="minorEastAsia" w:hAnsiTheme="minorEastAsia" w:hint="eastAsia"/>
        </w:rPr>
        <w:t>外观：超窄边</w:t>
      </w:r>
    </w:p>
    <w:p w:rsidR="00334A0F" w:rsidRDefault="00334A0F" w:rsidP="00334A0F">
      <w:pPr>
        <w:spacing w:line="360" w:lineRule="auto"/>
        <w:rPr>
          <w:rFonts w:asciiTheme="minorEastAsia" w:hAnsiTheme="minorEastAsia"/>
        </w:rPr>
      </w:pPr>
      <w:r>
        <w:rPr>
          <w:rFonts w:asciiTheme="minorEastAsia" w:hAnsiTheme="minorEastAsia" w:hint="eastAsia"/>
        </w:rPr>
        <w:lastRenderedPageBreak/>
        <w:t>安装：壁挂，横挂竖挂均可</w:t>
      </w:r>
    </w:p>
    <w:p w:rsidR="00334A0F" w:rsidRDefault="00334A0F" w:rsidP="00334A0F">
      <w:pPr>
        <w:widowControl/>
        <w:spacing w:line="360" w:lineRule="auto"/>
        <w:jc w:val="left"/>
        <w:rPr>
          <w:rFonts w:asciiTheme="minorEastAsia" w:hAnsiTheme="minorEastAsia"/>
        </w:rPr>
      </w:pPr>
      <w:r>
        <w:rPr>
          <w:rFonts w:asciiTheme="minorEastAsia" w:hAnsiTheme="minorEastAsia" w:hint="eastAsia"/>
        </w:rPr>
        <w:t>★资质：CCC认证</w:t>
      </w:r>
    </w:p>
    <w:p w:rsidR="00E76A5C" w:rsidRDefault="001E6EB0">
      <w:pPr>
        <w:jc w:val="left"/>
        <w:rPr>
          <w:rFonts w:ascii="宋体" w:hAnsi="宋体" w:cs="宋体"/>
          <w:b/>
          <w:bCs/>
          <w:sz w:val="28"/>
          <w:szCs w:val="28"/>
        </w:rPr>
      </w:pPr>
      <w:r>
        <w:rPr>
          <w:rFonts w:ascii="宋体" w:hAnsi="宋体" w:cs="宋体" w:hint="eastAsia"/>
          <w:b/>
          <w:bCs/>
          <w:sz w:val="28"/>
          <w:szCs w:val="28"/>
        </w:rPr>
        <w:t>五、服务及培训</w:t>
      </w:r>
    </w:p>
    <w:p w:rsidR="00E76A5C" w:rsidRDefault="001E6EB0">
      <w:pPr>
        <w:jc w:val="left"/>
        <w:rPr>
          <w:rFonts w:ascii="宋体" w:hAnsi="宋体" w:cs="宋体"/>
          <w:sz w:val="28"/>
          <w:szCs w:val="28"/>
        </w:rPr>
      </w:pPr>
      <w:r>
        <w:rPr>
          <w:rFonts w:ascii="宋体" w:hAnsi="宋体" w:cs="宋体" w:hint="eastAsia"/>
          <w:sz w:val="28"/>
          <w:szCs w:val="28"/>
        </w:rPr>
        <w:t>1、原厂商必须在省内拥有分公司或办事处，必须拥有专门的售后服务和技术支持团队。</w:t>
      </w:r>
    </w:p>
    <w:p w:rsidR="00E76A5C" w:rsidRDefault="001E6EB0">
      <w:pPr>
        <w:jc w:val="left"/>
        <w:rPr>
          <w:rFonts w:ascii="宋体" w:hAnsi="宋体" w:cs="宋体"/>
          <w:sz w:val="28"/>
          <w:szCs w:val="28"/>
        </w:rPr>
      </w:pPr>
      <w:r>
        <w:rPr>
          <w:rFonts w:ascii="宋体" w:hAnsi="宋体" w:cs="宋体" w:hint="eastAsia"/>
          <w:sz w:val="28"/>
          <w:szCs w:val="28"/>
        </w:rPr>
        <w:t>2、原厂商必须有在24小时内提供备品备件的能力。</w:t>
      </w:r>
    </w:p>
    <w:p w:rsidR="00E76A5C" w:rsidRDefault="001E6EB0">
      <w:pPr>
        <w:jc w:val="left"/>
        <w:rPr>
          <w:rFonts w:ascii="宋体" w:hAnsi="宋体" w:cs="宋体"/>
          <w:sz w:val="28"/>
          <w:szCs w:val="28"/>
        </w:rPr>
      </w:pPr>
      <w:r>
        <w:rPr>
          <w:rFonts w:ascii="宋体" w:hAnsi="宋体" w:cs="宋体" w:hint="eastAsia"/>
          <w:sz w:val="28"/>
          <w:szCs w:val="28"/>
        </w:rPr>
        <w:t>3、上述产品必须提供原厂商维保服务承诺书。</w:t>
      </w:r>
    </w:p>
    <w:p w:rsidR="00E76A5C" w:rsidRDefault="001E6EB0">
      <w:pPr>
        <w:jc w:val="left"/>
        <w:rPr>
          <w:rFonts w:ascii="宋体" w:hAnsi="宋体" w:cs="宋体"/>
          <w:sz w:val="28"/>
          <w:szCs w:val="28"/>
        </w:rPr>
      </w:pPr>
      <w:r>
        <w:rPr>
          <w:rFonts w:ascii="宋体" w:hAnsi="宋体" w:cs="宋体" w:hint="eastAsia"/>
          <w:sz w:val="28"/>
          <w:szCs w:val="28"/>
        </w:rPr>
        <w:t>中标人应提供所有设备、软件的操作使用手册、安装手册、维修手册等技术资料。</w:t>
      </w:r>
    </w:p>
    <w:p w:rsidR="00E76A5C" w:rsidRDefault="001E6EB0">
      <w:pPr>
        <w:jc w:val="left"/>
        <w:rPr>
          <w:rFonts w:ascii="宋体" w:hAnsi="宋体" w:cs="宋体"/>
          <w:sz w:val="28"/>
          <w:szCs w:val="28"/>
        </w:rPr>
      </w:pPr>
      <w:r>
        <w:rPr>
          <w:rFonts w:ascii="宋体" w:hAnsi="宋体" w:cs="宋体" w:hint="eastAsia"/>
          <w:sz w:val="28"/>
          <w:szCs w:val="28"/>
        </w:rPr>
        <w:t>4、在系统试运行期间，中标方有责任派技术人员到现场指导维护工作。供货方免费为用户培训2名维护人员，使维护工作人员能完全熟悉并掌握软硬件维护技能，及时排除一般的设备故障。</w:t>
      </w:r>
    </w:p>
    <w:p w:rsidR="00E76A5C" w:rsidRDefault="001E6EB0">
      <w:pPr>
        <w:jc w:val="left"/>
        <w:rPr>
          <w:rFonts w:ascii="宋体" w:hAnsi="宋体" w:cs="宋体"/>
          <w:b/>
          <w:bCs/>
          <w:sz w:val="28"/>
          <w:szCs w:val="28"/>
        </w:rPr>
      </w:pPr>
      <w:r>
        <w:rPr>
          <w:rFonts w:ascii="宋体" w:hAnsi="宋体" w:cs="宋体" w:hint="eastAsia"/>
          <w:b/>
          <w:bCs/>
          <w:sz w:val="28"/>
          <w:szCs w:val="28"/>
        </w:rPr>
        <w:t>六、报名时间、地点、方式：</w:t>
      </w:r>
    </w:p>
    <w:p w:rsidR="00E76A5C" w:rsidRDefault="001E6EB0">
      <w:pPr>
        <w:jc w:val="left"/>
        <w:rPr>
          <w:rFonts w:ascii="宋体" w:hAnsi="宋体" w:cs="宋体"/>
          <w:sz w:val="28"/>
          <w:szCs w:val="28"/>
        </w:rPr>
      </w:pPr>
      <w:r>
        <w:rPr>
          <w:rFonts w:ascii="宋体" w:hAnsi="宋体" w:cs="宋体" w:hint="eastAsia"/>
          <w:sz w:val="28"/>
          <w:szCs w:val="28"/>
        </w:rPr>
        <w:t>报名时间：   2020   年</w:t>
      </w:r>
      <w:r w:rsidR="006C70EC">
        <w:rPr>
          <w:rFonts w:ascii="宋体" w:hAnsi="宋体" w:cs="宋体" w:hint="eastAsia"/>
          <w:sz w:val="28"/>
          <w:szCs w:val="28"/>
        </w:rPr>
        <w:t xml:space="preserve">  9</w:t>
      </w:r>
      <w:r>
        <w:rPr>
          <w:rFonts w:ascii="宋体" w:hAnsi="宋体" w:cs="宋体" w:hint="eastAsia"/>
          <w:sz w:val="28"/>
          <w:szCs w:val="28"/>
        </w:rPr>
        <w:t xml:space="preserve"> 月 </w:t>
      </w:r>
      <w:r w:rsidR="006C70EC">
        <w:rPr>
          <w:rFonts w:ascii="宋体" w:hAnsi="宋体" w:cs="宋体" w:hint="eastAsia"/>
          <w:sz w:val="28"/>
          <w:szCs w:val="28"/>
        </w:rPr>
        <w:t>22</w:t>
      </w:r>
      <w:r>
        <w:rPr>
          <w:rFonts w:ascii="宋体" w:hAnsi="宋体" w:cs="宋体" w:hint="eastAsia"/>
          <w:sz w:val="28"/>
          <w:szCs w:val="28"/>
        </w:rPr>
        <w:t xml:space="preserve">  日 起，至  2020  年</w:t>
      </w:r>
      <w:r w:rsidR="006C70EC">
        <w:rPr>
          <w:rFonts w:ascii="宋体" w:hAnsi="宋体" w:cs="宋体" w:hint="eastAsia"/>
          <w:sz w:val="28"/>
          <w:szCs w:val="28"/>
        </w:rPr>
        <w:t xml:space="preserve"> 9</w:t>
      </w:r>
      <w:r>
        <w:rPr>
          <w:rFonts w:ascii="宋体" w:hAnsi="宋体" w:cs="宋体" w:hint="eastAsia"/>
          <w:sz w:val="28"/>
          <w:szCs w:val="28"/>
        </w:rPr>
        <w:t xml:space="preserve">  月 </w:t>
      </w:r>
      <w:r w:rsidR="006C70EC">
        <w:rPr>
          <w:rFonts w:ascii="宋体" w:hAnsi="宋体" w:cs="宋体" w:hint="eastAsia"/>
          <w:sz w:val="28"/>
          <w:szCs w:val="28"/>
        </w:rPr>
        <w:t>30</w:t>
      </w:r>
      <w:r>
        <w:rPr>
          <w:rFonts w:ascii="宋体" w:hAnsi="宋体" w:cs="宋体" w:hint="eastAsia"/>
          <w:sz w:val="28"/>
          <w:szCs w:val="28"/>
        </w:rPr>
        <w:t>日止（节假日除外）     </w:t>
      </w:r>
    </w:p>
    <w:p w:rsidR="00E76A5C" w:rsidRDefault="001E6EB0">
      <w:pPr>
        <w:jc w:val="left"/>
        <w:rPr>
          <w:rFonts w:ascii="宋体" w:hAnsi="宋体" w:cs="宋体"/>
          <w:sz w:val="28"/>
          <w:szCs w:val="28"/>
        </w:rPr>
      </w:pPr>
      <w:r>
        <w:rPr>
          <w:rFonts w:ascii="宋体" w:hAnsi="宋体" w:cs="宋体" w:hint="eastAsia"/>
          <w:sz w:val="28"/>
          <w:szCs w:val="28"/>
        </w:rPr>
        <w:t>（工作时间：周一至周五  8:00-12:00；14:30-18:00，周六8:00-12:00）</w:t>
      </w:r>
    </w:p>
    <w:p w:rsidR="00E76A5C" w:rsidRDefault="001E6EB0">
      <w:pPr>
        <w:jc w:val="left"/>
        <w:rPr>
          <w:rFonts w:ascii="宋体" w:hAnsi="宋体" w:cs="宋体"/>
          <w:sz w:val="28"/>
          <w:szCs w:val="28"/>
        </w:rPr>
      </w:pPr>
      <w:r>
        <w:rPr>
          <w:rFonts w:ascii="宋体" w:hAnsi="宋体" w:cs="宋体" w:hint="eastAsia"/>
          <w:sz w:val="28"/>
          <w:szCs w:val="28"/>
        </w:rPr>
        <w:t>报名地点：山西省太原市万柏林区玉河街62号  </w:t>
      </w:r>
    </w:p>
    <w:p w:rsidR="00E76A5C" w:rsidRDefault="001E6EB0">
      <w:pPr>
        <w:jc w:val="left"/>
        <w:rPr>
          <w:rFonts w:ascii="宋体" w:hAnsi="宋体" w:cs="宋体"/>
          <w:sz w:val="28"/>
          <w:szCs w:val="28"/>
        </w:rPr>
      </w:pPr>
      <w:r>
        <w:rPr>
          <w:rFonts w:ascii="宋体" w:hAnsi="宋体" w:cs="宋体" w:hint="eastAsia"/>
          <w:sz w:val="28"/>
          <w:szCs w:val="28"/>
        </w:rPr>
        <w:t>报名方式：现场或电话、邮箱报名</w:t>
      </w:r>
    </w:p>
    <w:p w:rsidR="00E76A5C" w:rsidRDefault="001E6EB0">
      <w:pPr>
        <w:jc w:val="left"/>
        <w:rPr>
          <w:rFonts w:ascii="宋体" w:hAnsi="宋体" w:cs="宋体"/>
          <w:sz w:val="28"/>
          <w:szCs w:val="28"/>
        </w:rPr>
      </w:pPr>
      <w:r>
        <w:rPr>
          <w:rFonts w:ascii="宋体" w:hAnsi="宋体" w:cs="宋体" w:hint="eastAsia"/>
          <w:sz w:val="28"/>
          <w:szCs w:val="28"/>
        </w:rPr>
        <w:t>现场或电话报名后，请将公司营业执照、生产经营企业许可证、业务联系人法人授权（须加盖公章）、联系方式及投标的项目编号和名称，发送至 453193466@qq.com</w:t>
      </w:r>
    </w:p>
    <w:p w:rsidR="00E76A5C" w:rsidRDefault="00E76A5C">
      <w:pPr>
        <w:jc w:val="left"/>
        <w:rPr>
          <w:rFonts w:ascii="宋体" w:hAnsi="宋体" w:cs="宋体"/>
          <w:sz w:val="28"/>
          <w:szCs w:val="28"/>
        </w:rPr>
      </w:pPr>
    </w:p>
    <w:p w:rsidR="00E76A5C" w:rsidRDefault="001E6EB0">
      <w:pPr>
        <w:jc w:val="left"/>
        <w:rPr>
          <w:rFonts w:ascii="宋体" w:hAnsi="宋体" w:cs="宋体"/>
          <w:sz w:val="28"/>
          <w:szCs w:val="28"/>
        </w:rPr>
      </w:pPr>
      <w:r>
        <w:rPr>
          <w:rFonts w:ascii="宋体" w:hAnsi="宋体" w:cs="宋体" w:hint="eastAsia"/>
          <w:b/>
          <w:bCs/>
          <w:sz w:val="28"/>
          <w:szCs w:val="28"/>
        </w:rPr>
        <w:lastRenderedPageBreak/>
        <w:t>补充说明：</w:t>
      </w:r>
    </w:p>
    <w:p w:rsidR="00E76A5C" w:rsidRDefault="001E6EB0">
      <w:pPr>
        <w:numPr>
          <w:ilvl w:val="0"/>
          <w:numId w:val="4"/>
        </w:numPr>
        <w:jc w:val="left"/>
        <w:rPr>
          <w:rFonts w:ascii="宋体" w:hAnsi="宋体" w:cs="宋体"/>
          <w:b/>
          <w:bCs/>
          <w:sz w:val="28"/>
          <w:szCs w:val="28"/>
        </w:rPr>
      </w:pPr>
      <w:r>
        <w:rPr>
          <w:rFonts w:ascii="宋体" w:hAnsi="宋体" w:cs="宋体" w:hint="eastAsia"/>
          <w:b/>
          <w:bCs/>
          <w:sz w:val="28"/>
          <w:szCs w:val="28"/>
        </w:rPr>
        <w:t>本次招标项目付款方式为（30％+60％+10％）。</w:t>
      </w:r>
    </w:p>
    <w:p w:rsidR="00E76A5C" w:rsidRDefault="001E6EB0">
      <w:pPr>
        <w:numPr>
          <w:ilvl w:val="0"/>
          <w:numId w:val="4"/>
        </w:numPr>
        <w:jc w:val="left"/>
        <w:rPr>
          <w:rFonts w:ascii="宋体" w:hAnsi="宋体" w:cs="宋体"/>
          <w:b/>
          <w:bCs/>
          <w:sz w:val="28"/>
          <w:szCs w:val="28"/>
        </w:rPr>
      </w:pPr>
      <w:r>
        <w:rPr>
          <w:rFonts w:ascii="宋体" w:hAnsi="宋体" w:cs="宋体" w:hint="eastAsia"/>
          <w:b/>
          <w:bCs/>
          <w:sz w:val="28"/>
          <w:szCs w:val="28"/>
        </w:rPr>
        <w:t>标书制作需对招标公告中的所有内容是否响应做出明确回复，如有未响应的条款需明确提出。</w:t>
      </w:r>
    </w:p>
    <w:p w:rsidR="00E76A5C" w:rsidRDefault="001E6EB0">
      <w:pPr>
        <w:numPr>
          <w:ilvl w:val="0"/>
          <w:numId w:val="4"/>
        </w:numPr>
        <w:tabs>
          <w:tab w:val="left" w:pos="946"/>
        </w:tabs>
        <w:jc w:val="left"/>
        <w:rPr>
          <w:rFonts w:ascii="宋体" w:hAnsi="宋体" w:cs="宋体"/>
          <w:b/>
          <w:bCs/>
          <w:sz w:val="28"/>
          <w:szCs w:val="28"/>
        </w:rPr>
      </w:pPr>
      <w:r>
        <w:rPr>
          <w:rFonts w:ascii="宋体" w:hAnsi="宋体" w:cs="宋体" w:hint="eastAsia"/>
          <w:b/>
          <w:bCs/>
          <w:sz w:val="28"/>
          <w:szCs w:val="28"/>
        </w:rPr>
        <w:t>标书制作中需有投标设备的介绍、技术参数。</w:t>
      </w:r>
    </w:p>
    <w:p w:rsidR="00E76A5C" w:rsidRDefault="00E76A5C">
      <w:pPr>
        <w:jc w:val="left"/>
        <w:rPr>
          <w:rFonts w:ascii="宋体" w:hAnsi="宋体" w:cs="宋体"/>
          <w:b/>
          <w:bCs/>
          <w:sz w:val="28"/>
          <w:szCs w:val="28"/>
        </w:rPr>
      </w:pPr>
    </w:p>
    <w:sectPr w:rsidR="00E76A5C" w:rsidSect="00E76A5C">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微软用户" w:date="2019-11-21T16:49:00Z" w:initials="微软用户">
    <w:p w:rsidR="00334A0F" w:rsidRDefault="00334A0F" w:rsidP="00334A0F">
      <w:pPr>
        <w:pStyle w:val="a6"/>
      </w:pPr>
      <w:r>
        <w:rPr>
          <w:rFonts w:hint="eastAsia"/>
        </w:rPr>
        <w:t>视情况使用，项目如无明显竞争，又为围标，则建议取消。</w:t>
      </w:r>
    </w:p>
    <w:p w:rsidR="00334A0F" w:rsidRDefault="00334A0F" w:rsidP="00334A0F">
      <w:pPr>
        <w:pStyle w:val="a6"/>
      </w:pPr>
      <w:r>
        <w:rPr>
          <w:rFonts w:hint="eastAsia"/>
        </w:rPr>
        <w:t>有明显竞争或者大包项目，推荐使用。</w:t>
      </w:r>
    </w:p>
  </w:comment>
  <w:comment w:id="2" w:author="微软用户" w:date="2019-11-21T16:49:00Z" w:initials="微软用户">
    <w:p w:rsidR="00334A0F" w:rsidRDefault="00334A0F" w:rsidP="00334A0F">
      <w:pPr>
        <w:pStyle w:val="a6"/>
      </w:pPr>
      <w:r>
        <w:rPr>
          <w:rFonts w:hint="eastAsia"/>
        </w:rPr>
        <w:t>视情况使用，项目如无明显竞争，又为围标，则建议取消。</w:t>
      </w:r>
    </w:p>
    <w:p w:rsidR="00334A0F" w:rsidRDefault="00334A0F" w:rsidP="00334A0F">
      <w:pPr>
        <w:pStyle w:val="a6"/>
      </w:pPr>
      <w:r>
        <w:rPr>
          <w:rFonts w:hint="eastAsia"/>
        </w:rPr>
        <w:t>有明显竞争或者大包项目，推荐使用。</w:t>
      </w:r>
    </w:p>
  </w:comment>
  <w:comment w:id="3" w:author="微软用户" w:date="2020-02-10T16:01:00Z" w:initials="微软用户">
    <w:p w:rsidR="00334A0F" w:rsidRDefault="00334A0F" w:rsidP="00334A0F">
      <w:pPr>
        <w:pStyle w:val="a6"/>
      </w:pPr>
      <w:r>
        <w:rPr>
          <w:rFonts w:hint="eastAsia"/>
        </w:rPr>
        <w:t>如果没有移动分诊台需求，可以保留此条，作为日后冗余。</w:t>
      </w:r>
    </w:p>
    <w:p w:rsidR="00334A0F" w:rsidRDefault="00334A0F" w:rsidP="00334A0F">
      <w:pPr>
        <w:pStyle w:val="a6"/>
      </w:pPr>
      <w:r>
        <w:rPr>
          <w:rFonts w:hint="eastAsia"/>
        </w:rPr>
        <w:t>如果有移动分诊台需求，请参照移动分诊台技术要求</w:t>
      </w:r>
    </w:p>
  </w:comment>
  <w:comment w:id="4" w:author="微软用户" w:date="2020-02-10T15:54:00Z" w:initials="微软用户">
    <w:p w:rsidR="00334A0F" w:rsidRDefault="00334A0F" w:rsidP="00334A0F">
      <w:pPr>
        <w:pStyle w:val="a6"/>
      </w:pPr>
      <w:r>
        <w:rPr>
          <w:rFonts w:hint="eastAsia"/>
        </w:rPr>
        <w:t>视情况使用，项目如无明显竞争，又为围标，则建议取消。</w:t>
      </w:r>
    </w:p>
    <w:p w:rsidR="00334A0F" w:rsidRDefault="00334A0F" w:rsidP="00334A0F">
      <w:pPr>
        <w:pStyle w:val="a6"/>
      </w:pPr>
      <w:r>
        <w:rPr>
          <w:rFonts w:hint="eastAsia"/>
        </w:rPr>
        <w:t>有明显竞争或者大包项目，推荐使用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E4ABF6" w15:done="0"/>
  <w15:commentEx w15:paraId="5D9C3D81" w15:done="0"/>
  <w15:commentEx w15:paraId="1C9195D4" w15:done="0"/>
  <w15:commentEx w15:paraId="27F06DC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24D" w:rsidRDefault="00C7124D" w:rsidP="00F32476">
      <w:r>
        <w:separator/>
      </w:r>
    </w:p>
  </w:endnote>
  <w:endnote w:type="continuationSeparator" w:id="0">
    <w:p w:rsidR="00C7124D" w:rsidRDefault="00C7124D" w:rsidP="00F32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24D" w:rsidRDefault="00C7124D" w:rsidP="00F32476">
      <w:r>
        <w:separator/>
      </w:r>
    </w:p>
  </w:footnote>
  <w:footnote w:type="continuationSeparator" w:id="0">
    <w:p w:rsidR="00C7124D" w:rsidRDefault="00C7124D" w:rsidP="00F32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E1698"/>
    <w:multiLevelType w:val="singleLevel"/>
    <w:tmpl w:val="85CE1698"/>
    <w:lvl w:ilvl="0">
      <w:start w:val="3"/>
      <w:numFmt w:val="chineseCounting"/>
      <w:suff w:val="nothing"/>
      <w:lvlText w:val="%1、"/>
      <w:lvlJc w:val="left"/>
      <w:rPr>
        <w:rFonts w:hint="eastAsia"/>
      </w:rPr>
    </w:lvl>
  </w:abstractNum>
  <w:abstractNum w:abstractNumId="1">
    <w:nsid w:val="CC2C97C2"/>
    <w:multiLevelType w:val="singleLevel"/>
    <w:tmpl w:val="CC2C97C2"/>
    <w:lvl w:ilvl="0">
      <w:start w:val="1"/>
      <w:numFmt w:val="decimal"/>
      <w:suff w:val="nothing"/>
      <w:lvlText w:val="%1、"/>
      <w:lvlJc w:val="left"/>
    </w:lvl>
  </w:abstractNum>
  <w:abstractNum w:abstractNumId="2">
    <w:nsid w:val="0B322813"/>
    <w:multiLevelType w:val="multilevel"/>
    <w:tmpl w:val="0B32281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7FA804"/>
    <w:multiLevelType w:val="singleLevel"/>
    <w:tmpl w:val="1B7FA804"/>
    <w:lvl w:ilvl="0">
      <w:start w:val="1"/>
      <w:numFmt w:val="decimal"/>
      <w:suff w:val="nothing"/>
      <w:lvlText w:val="%1、"/>
      <w:lvlJc w:val="left"/>
    </w:lvl>
  </w:abstractNum>
  <w:abstractNum w:abstractNumId="4">
    <w:nsid w:val="2D3163CD"/>
    <w:multiLevelType w:val="multilevel"/>
    <w:tmpl w:val="2D3163C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37140F8"/>
    <w:multiLevelType w:val="multilevel"/>
    <w:tmpl w:val="337140F8"/>
    <w:lvl w:ilvl="0">
      <w:start w:val="1"/>
      <w:numFmt w:val="decimal"/>
      <w:lvlText w:val="2.2.2.%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1266"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5526F78"/>
    <w:multiLevelType w:val="multilevel"/>
    <w:tmpl w:val="55526F7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8144D00"/>
    <w:multiLevelType w:val="multilevel"/>
    <w:tmpl w:val="58144D0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27E45EE"/>
    <w:multiLevelType w:val="multilevel"/>
    <w:tmpl w:val="627E45E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EC577A4"/>
    <w:multiLevelType w:val="singleLevel"/>
    <w:tmpl w:val="6EC577A4"/>
    <w:lvl w:ilvl="0">
      <w:start w:val="2"/>
      <w:numFmt w:val="decimal"/>
      <w:suff w:val="space"/>
      <w:lvlText w:val="%1、"/>
      <w:lvlJc w:val="left"/>
    </w:lvl>
  </w:abstractNum>
  <w:abstractNum w:abstractNumId="10">
    <w:nsid w:val="6EDE100D"/>
    <w:multiLevelType w:val="multilevel"/>
    <w:tmpl w:val="6EDE100D"/>
    <w:lvl w:ilvl="0">
      <w:start w:val="1"/>
      <w:numFmt w:val="decimal"/>
      <w:lvlText w:val="2.2.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0"/>
  </w:num>
  <w:num w:numId="3">
    <w:abstractNumId w:val="1"/>
  </w:num>
  <w:num w:numId="4">
    <w:abstractNumId w:val="3"/>
  </w:num>
  <w:num w:numId="5">
    <w:abstractNumId w:val="10"/>
  </w:num>
  <w:num w:numId="6">
    <w:abstractNumId w:val="5"/>
  </w:num>
  <w:num w:numId="7">
    <w:abstractNumId w:val="7"/>
  </w:num>
  <w:num w:numId="8">
    <w:abstractNumId w:val="4"/>
  </w:num>
  <w:num w:numId="9">
    <w:abstractNumId w:val="2"/>
  </w:num>
  <w:num w:numId="10">
    <w:abstractNumId w:val="8"/>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510D2F"/>
    <w:rsid w:val="000F279B"/>
    <w:rsid w:val="00116222"/>
    <w:rsid w:val="001E6EB0"/>
    <w:rsid w:val="00334A0F"/>
    <w:rsid w:val="00617FEF"/>
    <w:rsid w:val="006C70EC"/>
    <w:rsid w:val="0073047F"/>
    <w:rsid w:val="007F4BC1"/>
    <w:rsid w:val="00B31E99"/>
    <w:rsid w:val="00B56E05"/>
    <w:rsid w:val="00C7124D"/>
    <w:rsid w:val="00DC6D8D"/>
    <w:rsid w:val="00E406CA"/>
    <w:rsid w:val="00E74F21"/>
    <w:rsid w:val="00E76A5C"/>
    <w:rsid w:val="00E87283"/>
    <w:rsid w:val="00F0513D"/>
    <w:rsid w:val="00F32476"/>
    <w:rsid w:val="0E510D2F"/>
    <w:rsid w:val="3F2A0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A5C"/>
    <w:pPr>
      <w:widowControl w:val="0"/>
      <w:jc w:val="both"/>
    </w:pPr>
    <w:rPr>
      <w:rFonts w:ascii="Calibri" w:hAnsi="Calibri"/>
      <w:kern w:val="2"/>
      <w:sz w:val="21"/>
      <w:szCs w:val="24"/>
    </w:rPr>
  </w:style>
  <w:style w:type="paragraph" w:styleId="6">
    <w:name w:val="heading 6"/>
    <w:basedOn w:val="a"/>
    <w:next w:val="a"/>
    <w:link w:val="6Char"/>
    <w:qFormat/>
    <w:rsid w:val="00334A0F"/>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32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32476"/>
    <w:rPr>
      <w:rFonts w:ascii="Calibri" w:hAnsi="Calibri"/>
      <w:kern w:val="2"/>
      <w:sz w:val="18"/>
      <w:szCs w:val="18"/>
    </w:rPr>
  </w:style>
  <w:style w:type="paragraph" w:styleId="a4">
    <w:name w:val="footer"/>
    <w:basedOn w:val="a"/>
    <w:link w:val="Char0"/>
    <w:unhideWhenUsed/>
    <w:rsid w:val="00F32476"/>
    <w:pPr>
      <w:tabs>
        <w:tab w:val="center" w:pos="4153"/>
        <w:tab w:val="right" w:pos="8306"/>
      </w:tabs>
      <w:snapToGrid w:val="0"/>
      <w:jc w:val="left"/>
    </w:pPr>
    <w:rPr>
      <w:sz w:val="18"/>
      <w:szCs w:val="18"/>
    </w:rPr>
  </w:style>
  <w:style w:type="character" w:customStyle="1" w:styleId="Char0">
    <w:name w:val="页脚 Char"/>
    <w:basedOn w:val="a0"/>
    <w:link w:val="a4"/>
    <w:rsid w:val="00F32476"/>
    <w:rPr>
      <w:rFonts w:ascii="Calibri" w:hAnsi="Calibri"/>
      <w:kern w:val="2"/>
      <w:sz w:val="18"/>
      <w:szCs w:val="18"/>
    </w:rPr>
  </w:style>
  <w:style w:type="table" w:styleId="a5">
    <w:name w:val="Table Grid"/>
    <w:basedOn w:val="a1"/>
    <w:rsid w:val="00F32476"/>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标题 6 Char"/>
    <w:basedOn w:val="a0"/>
    <w:link w:val="6"/>
    <w:rsid w:val="00334A0F"/>
    <w:rPr>
      <w:rFonts w:ascii="Arial" w:eastAsia="黑体" w:hAnsi="Arial"/>
      <w:b/>
      <w:bCs/>
      <w:kern w:val="2"/>
      <w:sz w:val="24"/>
      <w:szCs w:val="24"/>
    </w:rPr>
  </w:style>
  <w:style w:type="paragraph" w:styleId="a6">
    <w:name w:val="annotation text"/>
    <w:basedOn w:val="a"/>
    <w:link w:val="Char1"/>
    <w:uiPriority w:val="99"/>
    <w:unhideWhenUsed/>
    <w:qFormat/>
    <w:rsid w:val="00334A0F"/>
    <w:pPr>
      <w:jc w:val="left"/>
    </w:pPr>
    <w:rPr>
      <w:rFonts w:asciiTheme="minorHAnsi" w:eastAsiaTheme="minorEastAsia" w:hAnsiTheme="minorHAnsi" w:cstheme="minorBidi"/>
      <w:szCs w:val="22"/>
    </w:rPr>
  </w:style>
  <w:style w:type="character" w:customStyle="1" w:styleId="Char1">
    <w:name w:val="批注文字 Char"/>
    <w:basedOn w:val="a0"/>
    <w:link w:val="a6"/>
    <w:uiPriority w:val="99"/>
    <w:rsid w:val="00334A0F"/>
    <w:rPr>
      <w:rFonts w:asciiTheme="minorHAnsi" w:eastAsiaTheme="minorEastAsia" w:hAnsiTheme="minorHAnsi" w:cstheme="minorBidi"/>
      <w:kern w:val="2"/>
      <w:sz w:val="21"/>
      <w:szCs w:val="22"/>
    </w:rPr>
  </w:style>
  <w:style w:type="character" w:styleId="a7">
    <w:name w:val="annotation reference"/>
    <w:basedOn w:val="a0"/>
    <w:uiPriority w:val="99"/>
    <w:unhideWhenUsed/>
    <w:qFormat/>
    <w:rsid w:val="00334A0F"/>
    <w:rPr>
      <w:sz w:val="21"/>
      <w:szCs w:val="21"/>
    </w:rPr>
  </w:style>
  <w:style w:type="paragraph" w:customStyle="1" w:styleId="1">
    <w:name w:val="列出段落1"/>
    <w:basedOn w:val="a"/>
    <w:uiPriority w:val="34"/>
    <w:qFormat/>
    <w:rsid w:val="00334A0F"/>
    <w:pPr>
      <w:widowControl/>
      <w:ind w:firstLineChars="200" w:firstLine="420"/>
      <w:jc w:val="left"/>
    </w:pPr>
    <w:rPr>
      <w:rFonts w:ascii="Times New Roman" w:hAnsi="Times New Roman"/>
      <w:kern w:val="0"/>
      <w:sz w:val="20"/>
      <w:szCs w:val="20"/>
    </w:rPr>
  </w:style>
  <w:style w:type="paragraph" w:styleId="a8">
    <w:name w:val="List Paragraph"/>
    <w:basedOn w:val="a"/>
    <w:uiPriority w:val="34"/>
    <w:qFormat/>
    <w:rsid w:val="00334A0F"/>
    <w:pPr>
      <w:ind w:firstLineChars="200" w:firstLine="420"/>
    </w:pPr>
    <w:rPr>
      <w:rFonts w:asciiTheme="minorHAnsi" w:eastAsiaTheme="minorEastAsia" w:hAnsiTheme="minorHAnsi" w:cstheme="minorBidi"/>
      <w:szCs w:val="22"/>
    </w:rPr>
  </w:style>
  <w:style w:type="paragraph" w:styleId="a9">
    <w:name w:val="Balloon Text"/>
    <w:basedOn w:val="a"/>
    <w:link w:val="Char2"/>
    <w:semiHidden/>
    <w:unhideWhenUsed/>
    <w:rsid w:val="00334A0F"/>
    <w:rPr>
      <w:sz w:val="18"/>
      <w:szCs w:val="18"/>
    </w:rPr>
  </w:style>
  <w:style w:type="character" w:customStyle="1" w:styleId="Char2">
    <w:name w:val="批注框文本 Char"/>
    <w:basedOn w:val="a0"/>
    <w:link w:val="a9"/>
    <w:semiHidden/>
    <w:rsid w:val="00334A0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39A64D-B1B6-4267-9FDE-3EF8412B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zjk04</dc:creator>
  <cp:lastModifiedBy>Administrator</cp:lastModifiedBy>
  <cp:revision>3</cp:revision>
  <dcterms:created xsi:type="dcterms:W3CDTF">2020-09-21T03:17:00Z</dcterms:created>
  <dcterms:modified xsi:type="dcterms:W3CDTF">2020-09-21T03:18:00Z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